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619F" w:rsidRDefault="0079619F" w:rsidP="00E561B8">
      <w:pPr>
        <w:rPr>
          <w:rFonts w:ascii="Tahoma" w:hAnsi="Tahoma" w:cs="Tahoma"/>
          <w:sz w:val="22"/>
          <w:szCs w:val="22"/>
        </w:rPr>
      </w:pPr>
    </w:p>
    <w:tbl>
      <w:tblPr>
        <w:tblW w:w="9640" w:type="dxa"/>
        <w:tblInd w:w="-142" w:type="dxa"/>
        <w:tblLayout w:type="fixed"/>
        <w:tblCellMar>
          <w:left w:w="30" w:type="dxa"/>
          <w:right w:w="30" w:type="dxa"/>
        </w:tblCellMar>
        <w:tblLook w:val="0000" w:firstRow="0" w:lastRow="0" w:firstColumn="0" w:lastColumn="0" w:noHBand="0" w:noVBand="0"/>
      </w:tblPr>
      <w:tblGrid>
        <w:gridCol w:w="2694"/>
        <w:gridCol w:w="298"/>
        <w:gridCol w:w="790"/>
        <w:gridCol w:w="1531"/>
        <w:gridCol w:w="783"/>
        <w:gridCol w:w="1087"/>
        <w:gridCol w:w="919"/>
        <w:gridCol w:w="1111"/>
        <w:gridCol w:w="427"/>
      </w:tblGrid>
      <w:tr w:rsidR="005C4D22" w:rsidTr="001A1A76">
        <w:trPr>
          <w:trHeight w:val="348"/>
        </w:trPr>
        <w:tc>
          <w:tcPr>
            <w:tcW w:w="9640" w:type="dxa"/>
            <w:gridSpan w:val="9"/>
            <w:tcBorders>
              <w:top w:val="nil"/>
              <w:left w:val="nil"/>
              <w:bottom w:val="nil"/>
              <w:right w:val="nil"/>
            </w:tcBorders>
          </w:tcPr>
          <w:p w:rsidR="005C4D22" w:rsidRPr="00F73E98" w:rsidRDefault="005C4D22">
            <w:pPr>
              <w:autoSpaceDE w:val="0"/>
              <w:autoSpaceDN w:val="0"/>
              <w:adjustRightInd w:val="0"/>
              <w:jc w:val="center"/>
              <w:rPr>
                <w:rFonts w:ascii="Tahoma" w:eastAsiaTheme="minorHAnsi" w:hAnsi="Tahoma" w:cs="Tahoma"/>
                <w:b/>
                <w:bCs/>
                <w:color w:val="000000"/>
                <w:lang w:val="en-PH"/>
              </w:rPr>
            </w:pPr>
            <w:r w:rsidRPr="00F73E98">
              <w:rPr>
                <w:rFonts w:ascii="Tahoma" w:eastAsiaTheme="minorHAnsi" w:hAnsi="Tahoma" w:cs="Tahoma"/>
                <w:b/>
                <w:bCs/>
                <w:color w:val="000000"/>
                <w:lang w:val="en-PH"/>
              </w:rPr>
              <w:t xml:space="preserve">INVITATION TO BID </w:t>
            </w:r>
          </w:p>
        </w:tc>
      </w:tr>
      <w:tr w:rsidR="00687DE6" w:rsidTr="000726F7">
        <w:trPr>
          <w:trHeight w:val="291"/>
        </w:trPr>
        <w:tc>
          <w:tcPr>
            <w:tcW w:w="2694" w:type="dxa"/>
            <w:tcBorders>
              <w:top w:val="nil"/>
              <w:left w:val="nil"/>
              <w:bottom w:val="nil"/>
              <w:right w:val="nil"/>
            </w:tcBorders>
          </w:tcPr>
          <w:p w:rsidR="00687DE6" w:rsidRDefault="00687DE6">
            <w:pPr>
              <w:autoSpaceDE w:val="0"/>
              <w:autoSpaceDN w:val="0"/>
              <w:adjustRightInd w:val="0"/>
              <w:jc w:val="center"/>
              <w:rPr>
                <w:rFonts w:ascii="Tahoma" w:eastAsiaTheme="minorHAnsi" w:hAnsi="Tahoma" w:cs="Tahoma"/>
                <w:b/>
                <w:bCs/>
                <w:color w:val="000000"/>
                <w:sz w:val="28"/>
                <w:szCs w:val="28"/>
                <w:lang w:val="en-PH"/>
              </w:rPr>
            </w:pPr>
          </w:p>
        </w:tc>
        <w:tc>
          <w:tcPr>
            <w:tcW w:w="4489" w:type="dxa"/>
            <w:gridSpan w:val="5"/>
            <w:tcBorders>
              <w:top w:val="nil"/>
              <w:left w:val="nil"/>
              <w:bottom w:val="nil"/>
              <w:right w:val="nil"/>
            </w:tcBorders>
          </w:tcPr>
          <w:p w:rsidR="00687DE6" w:rsidRPr="00F73E98" w:rsidRDefault="00687DE6">
            <w:pPr>
              <w:autoSpaceDE w:val="0"/>
              <w:autoSpaceDN w:val="0"/>
              <w:adjustRightInd w:val="0"/>
              <w:jc w:val="center"/>
              <w:rPr>
                <w:rFonts w:ascii="Tahoma" w:eastAsiaTheme="minorHAnsi" w:hAnsi="Tahoma" w:cs="Tahoma"/>
                <w:b/>
                <w:bCs/>
                <w:color w:val="000000"/>
                <w:lang w:val="en-PH"/>
              </w:rPr>
            </w:pPr>
          </w:p>
        </w:tc>
        <w:tc>
          <w:tcPr>
            <w:tcW w:w="919" w:type="dxa"/>
            <w:tcBorders>
              <w:top w:val="nil"/>
              <w:left w:val="nil"/>
              <w:bottom w:val="nil"/>
              <w:right w:val="nil"/>
            </w:tcBorders>
          </w:tcPr>
          <w:p w:rsidR="00687DE6" w:rsidRPr="00F73E98" w:rsidRDefault="00687DE6">
            <w:pPr>
              <w:autoSpaceDE w:val="0"/>
              <w:autoSpaceDN w:val="0"/>
              <w:adjustRightInd w:val="0"/>
              <w:jc w:val="center"/>
              <w:rPr>
                <w:rFonts w:ascii="Tahoma" w:eastAsiaTheme="minorHAnsi" w:hAnsi="Tahoma" w:cs="Tahoma"/>
                <w:b/>
                <w:bCs/>
                <w:color w:val="000000"/>
                <w:lang w:val="en-PH"/>
              </w:rPr>
            </w:pPr>
          </w:p>
        </w:tc>
        <w:tc>
          <w:tcPr>
            <w:tcW w:w="1111" w:type="dxa"/>
            <w:tcBorders>
              <w:top w:val="nil"/>
              <w:left w:val="nil"/>
              <w:bottom w:val="nil"/>
              <w:right w:val="nil"/>
            </w:tcBorders>
          </w:tcPr>
          <w:p w:rsidR="00687DE6" w:rsidRDefault="00687DE6">
            <w:pPr>
              <w:autoSpaceDE w:val="0"/>
              <w:autoSpaceDN w:val="0"/>
              <w:adjustRightInd w:val="0"/>
              <w:jc w:val="center"/>
              <w:rPr>
                <w:rFonts w:ascii="Tahoma" w:eastAsiaTheme="minorHAnsi" w:hAnsi="Tahoma" w:cs="Tahoma"/>
                <w:b/>
                <w:bCs/>
                <w:color w:val="000000"/>
                <w:sz w:val="28"/>
                <w:szCs w:val="28"/>
                <w:lang w:val="en-PH"/>
              </w:rPr>
            </w:pPr>
          </w:p>
        </w:tc>
        <w:tc>
          <w:tcPr>
            <w:tcW w:w="427" w:type="dxa"/>
            <w:tcBorders>
              <w:top w:val="nil"/>
              <w:left w:val="nil"/>
              <w:bottom w:val="nil"/>
              <w:right w:val="nil"/>
            </w:tcBorders>
          </w:tcPr>
          <w:p w:rsidR="00687DE6" w:rsidRDefault="00687DE6">
            <w:pPr>
              <w:autoSpaceDE w:val="0"/>
              <w:autoSpaceDN w:val="0"/>
              <w:adjustRightInd w:val="0"/>
              <w:jc w:val="center"/>
              <w:rPr>
                <w:rFonts w:ascii="Tahoma" w:eastAsiaTheme="minorHAnsi" w:hAnsi="Tahoma" w:cs="Tahoma"/>
                <w:b/>
                <w:bCs/>
                <w:color w:val="000000"/>
                <w:sz w:val="28"/>
                <w:szCs w:val="28"/>
                <w:lang w:val="en-PH"/>
              </w:rPr>
            </w:pPr>
          </w:p>
        </w:tc>
      </w:tr>
      <w:tr w:rsidR="005C4D22" w:rsidTr="001A1A76">
        <w:trPr>
          <w:trHeight w:val="820"/>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The Department of Public Works and Highways, Negros Oriental 2nd District Engineering Office, </w:t>
            </w:r>
            <w:proofErr w:type="spellStart"/>
            <w:r>
              <w:rPr>
                <w:rFonts w:ascii="Tahoma" w:eastAsiaTheme="minorHAnsi" w:hAnsi="Tahoma" w:cs="Tahoma"/>
                <w:color w:val="000000"/>
                <w:sz w:val="20"/>
                <w:szCs w:val="20"/>
                <w:lang w:val="en-PH"/>
              </w:rPr>
              <w:t>Cangmating</w:t>
            </w:r>
            <w:proofErr w:type="spellEnd"/>
            <w:r>
              <w:rPr>
                <w:rFonts w:ascii="Tahoma" w:eastAsiaTheme="minorHAnsi" w:hAnsi="Tahoma" w:cs="Tahoma"/>
                <w:color w:val="000000"/>
                <w:sz w:val="20"/>
                <w:szCs w:val="20"/>
                <w:lang w:val="en-PH"/>
              </w:rPr>
              <w:t xml:space="preserve">, </w:t>
            </w:r>
            <w:proofErr w:type="spellStart"/>
            <w:r>
              <w:rPr>
                <w:rFonts w:ascii="Tahoma" w:eastAsiaTheme="minorHAnsi" w:hAnsi="Tahoma" w:cs="Tahoma"/>
                <w:color w:val="000000"/>
                <w:sz w:val="20"/>
                <w:szCs w:val="20"/>
                <w:lang w:val="en-PH"/>
              </w:rPr>
              <w:t>Sibulan</w:t>
            </w:r>
            <w:proofErr w:type="spellEnd"/>
            <w:r>
              <w:rPr>
                <w:rFonts w:ascii="Tahoma" w:eastAsiaTheme="minorHAnsi" w:hAnsi="Tahoma" w:cs="Tahoma"/>
                <w:color w:val="000000"/>
                <w:sz w:val="20"/>
                <w:szCs w:val="20"/>
                <w:lang w:val="en-PH"/>
              </w:rPr>
              <w:t>, Negros Oriental, through the Bids and Awards Committee (BAC) for Goods, invites suppliers to submit bids for the contract:</w:t>
            </w:r>
          </w:p>
        </w:tc>
      </w:tr>
      <w:tr w:rsidR="005C4D22" w:rsidTr="000726F7">
        <w:trPr>
          <w:trHeight w:val="173"/>
        </w:trPr>
        <w:tc>
          <w:tcPr>
            <w:tcW w:w="2694"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c>
          <w:tcPr>
            <w:tcW w:w="298"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c>
          <w:tcPr>
            <w:tcW w:w="790"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c>
          <w:tcPr>
            <w:tcW w:w="1531"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2"/>
                <w:szCs w:val="22"/>
                <w:lang w:val="en-PH"/>
              </w:rPr>
            </w:pPr>
          </w:p>
        </w:tc>
        <w:tc>
          <w:tcPr>
            <w:tcW w:w="783"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2"/>
                <w:szCs w:val="22"/>
                <w:lang w:val="en-PH"/>
              </w:rPr>
            </w:pPr>
          </w:p>
        </w:tc>
        <w:tc>
          <w:tcPr>
            <w:tcW w:w="1087"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2"/>
                <w:szCs w:val="22"/>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r>
      <w:tr w:rsidR="005C4D22" w:rsidTr="000726F7">
        <w:trPr>
          <w:trHeight w:val="245"/>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Contract ID:</w:t>
            </w:r>
          </w:p>
        </w:tc>
        <w:tc>
          <w:tcPr>
            <w:tcW w:w="2619" w:type="dxa"/>
            <w:gridSpan w:val="3"/>
            <w:tcBorders>
              <w:top w:val="nil"/>
              <w:left w:val="nil"/>
              <w:bottom w:val="nil"/>
              <w:right w:val="nil"/>
            </w:tcBorders>
          </w:tcPr>
          <w:p w:rsidR="005C4D22" w:rsidRDefault="005C4D22">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2</w:t>
            </w:r>
            <w:r w:rsidR="00A418D2">
              <w:rPr>
                <w:rFonts w:ascii="Tahoma" w:eastAsiaTheme="minorHAnsi" w:hAnsi="Tahoma" w:cs="Tahoma"/>
                <w:b/>
                <w:bCs/>
                <w:color w:val="000000"/>
                <w:sz w:val="20"/>
                <w:szCs w:val="20"/>
                <w:lang w:val="en-PH"/>
              </w:rPr>
              <w:t>5GHK000</w:t>
            </w:r>
            <w:r w:rsidR="007D1C09">
              <w:rPr>
                <w:rFonts w:ascii="Tahoma" w:eastAsiaTheme="minorHAnsi" w:hAnsi="Tahoma" w:cs="Tahoma"/>
                <w:b/>
                <w:bCs/>
                <w:color w:val="000000"/>
                <w:sz w:val="20"/>
                <w:szCs w:val="20"/>
                <w:lang w:val="en-PH"/>
              </w:rPr>
              <w:t>4</w:t>
            </w: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ED6B89">
        <w:trPr>
          <w:trHeight w:val="613"/>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Contract Name:</w:t>
            </w:r>
          </w:p>
        </w:tc>
        <w:tc>
          <w:tcPr>
            <w:tcW w:w="6519" w:type="dxa"/>
            <w:gridSpan w:val="7"/>
            <w:tcBorders>
              <w:top w:val="nil"/>
              <w:left w:val="nil"/>
              <w:bottom w:val="nil"/>
              <w:right w:val="nil"/>
            </w:tcBorders>
          </w:tcPr>
          <w:p w:rsidR="00557588" w:rsidRDefault="007D1C09" w:rsidP="00B71F74">
            <w:pPr>
              <w:tabs>
                <w:tab w:val="center" w:pos="4680"/>
              </w:tabs>
              <w:rPr>
                <w:rFonts w:ascii="Tahoma" w:eastAsiaTheme="minorHAnsi" w:hAnsi="Tahoma" w:cs="Tahoma"/>
                <w:b/>
                <w:bCs/>
                <w:color w:val="000000"/>
                <w:sz w:val="20"/>
                <w:szCs w:val="20"/>
                <w:lang w:val="en-PH"/>
              </w:rPr>
            </w:pPr>
            <w:r w:rsidRPr="007D1C09">
              <w:rPr>
                <w:rFonts w:ascii="Tahoma" w:hAnsi="Tahoma" w:cs="Tahoma"/>
                <w:b/>
                <w:bCs/>
                <w:iCs/>
                <w:color w:val="000000" w:themeColor="text1"/>
                <w:sz w:val="22"/>
                <w:szCs w:val="22"/>
                <w:lang w:val="en-PH"/>
              </w:rPr>
              <w:t>Supply and Delivery of various Office Supplies for use in this district office</w:t>
            </w:r>
          </w:p>
        </w:tc>
        <w:tc>
          <w:tcPr>
            <w:tcW w:w="427" w:type="dxa"/>
            <w:tcBorders>
              <w:top w:val="nil"/>
              <w:left w:val="nil"/>
              <w:bottom w:val="nil"/>
              <w:right w:val="nil"/>
            </w:tcBorders>
          </w:tcPr>
          <w:p w:rsidR="005C4D22" w:rsidRDefault="005C4D22">
            <w:pPr>
              <w:autoSpaceDE w:val="0"/>
              <w:autoSpaceDN w:val="0"/>
              <w:adjustRightInd w:val="0"/>
              <w:rPr>
                <w:rFonts w:ascii="Tahoma" w:eastAsiaTheme="minorHAnsi" w:hAnsi="Tahoma" w:cs="Tahoma"/>
                <w:b/>
                <w:bCs/>
                <w:color w:val="000000"/>
                <w:sz w:val="20"/>
                <w:szCs w:val="20"/>
                <w:lang w:val="en-PH"/>
              </w:rPr>
            </w:pPr>
          </w:p>
        </w:tc>
      </w:tr>
      <w:tr w:rsidR="005C4D22" w:rsidTr="000726F7">
        <w:trPr>
          <w:trHeight w:val="377"/>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Contract Location:</w:t>
            </w:r>
          </w:p>
        </w:tc>
        <w:tc>
          <w:tcPr>
            <w:tcW w:w="5408" w:type="dxa"/>
            <w:gridSpan w:val="6"/>
            <w:tcBorders>
              <w:top w:val="nil"/>
              <w:left w:val="nil"/>
              <w:bottom w:val="nil"/>
              <w:right w:val="nil"/>
            </w:tcBorders>
          </w:tcPr>
          <w:p w:rsidR="005C4D22" w:rsidRDefault="004B52FC">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 xml:space="preserve">DPWH </w:t>
            </w:r>
            <w:r w:rsidR="00AC5391">
              <w:rPr>
                <w:rFonts w:ascii="Tahoma" w:eastAsiaTheme="minorHAnsi" w:hAnsi="Tahoma" w:cs="Tahoma"/>
                <w:b/>
                <w:bCs/>
                <w:color w:val="000000"/>
                <w:sz w:val="20"/>
                <w:szCs w:val="20"/>
                <w:lang w:val="en-PH"/>
              </w:rPr>
              <w:t>NO2DEO, CANGMATING, SIBULAN, NEGROS ORIENTAL</w:t>
            </w: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r>
      <w:tr w:rsidR="005C4D22" w:rsidTr="003B7E11">
        <w:trPr>
          <w:trHeight w:val="581"/>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Brief Description of Goods to be Procured:</w:t>
            </w:r>
          </w:p>
        </w:tc>
        <w:tc>
          <w:tcPr>
            <w:tcW w:w="4489" w:type="dxa"/>
            <w:gridSpan w:val="5"/>
            <w:tcBorders>
              <w:top w:val="nil"/>
              <w:left w:val="nil"/>
              <w:bottom w:val="nil"/>
              <w:right w:val="nil"/>
            </w:tcBorders>
            <w:vAlign w:val="center"/>
          </w:tcPr>
          <w:p w:rsidR="00557588" w:rsidRDefault="009212DC" w:rsidP="003B7E11">
            <w:pPr>
              <w:autoSpaceDE w:val="0"/>
              <w:autoSpaceDN w:val="0"/>
              <w:adjustRightInd w:val="0"/>
              <w:rPr>
                <w:rFonts w:ascii="Tahoma" w:eastAsiaTheme="minorHAnsi" w:hAnsi="Tahoma" w:cs="Tahoma"/>
                <w:b/>
                <w:bCs/>
                <w:color w:val="000000"/>
                <w:sz w:val="20"/>
                <w:szCs w:val="20"/>
                <w:lang w:val="en-PH"/>
              </w:rPr>
            </w:pPr>
            <w:r>
              <w:rPr>
                <w:rFonts w:ascii="Tahoma" w:hAnsi="Tahoma" w:cs="Tahoma"/>
                <w:b/>
                <w:bCs/>
                <w:iCs/>
                <w:color w:val="000000" w:themeColor="text1"/>
                <w:sz w:val="22"/>
                <w:szCs w:val="22"/>
                <w:lang w:val="en-PH"/>
              </w:rPr>
              <w:t xml:space="preserve">Supply and Delivery of </w:t>
            </w:r>
            <w:r w:rsidR="007D1C09">
              <w:rPr>
                <w:rFonts w:ascii="Tahoma" w:hAnsi="Tahoma" w:cs="Tahoma"/>
                <w:b/>
                <w:bCs/>
                <w:iCs/>
                <w:color w:val="000000" w:themeColor="text1"/>
                <w:sz w:val="22"/>
                <w:szCs w:val="22"/>
                <w:lang w:val="en-PH"/>
              </w:rPr>
              <w:t>Office</w:t>
            </w:r>
            <w:r w:rsidR="008B1DDD">
              <w:rPr>
                <w:rFonts w:ascii="Tahoma" w:hAnsi="Tahoma" w:cs="Tahoma"/>
                <w:b/>
                <w:bCs/>
                <w:iCs/>
                <w:color w:val="000000" w:themeColor="text1"/>
                <w:sz w:val="22"/>
                <w:szCs w:val="22"/>
                <w:lang w:val="en-PH"/>
              </w:rPr>
              <w:t xml:space="preserve"> </w:t>
            </w:r>
            <w:r w:rsidR="00C33322">
              <w:rPr>
                <w:rFonts w:ascii="Tahoma" w:hAnsi="Tahoma" w:cs="Tahoma"/>
                <w:b/>
                <w:bCs/>
                <w:iCs/>
                <w:color w:val="000000" w:themeColor="text1"/>
                <w:sz w:val="22"/>
                <w:szCs w:val="22"/>
                <w:lang w:val="en-PH"/>
              </w:rPr>
              <w:t>Supplies</w:t>
            </w:r>
          </w:p>
        </w:tc>
        <w:tc>
          <w:tcPr>
            <w:tcW w:w="919" w:type="dxa"/>
            <w:tcBorders>
              <w:top w:val="nil"/>
              <w:left w:val="nil"/>
              <w:bottom w:val="nil"/>
              <w:right w:val="nil"/>
            </w:tcBorders>
          </w:tcPr>
          <w:p w:rsidR="005C4D22" w:rsidRDefault="005C4D22">
            <w:pPr>
              <w:autoSpaceDE w:val="0"/>
              <w:autoSpaceDN w:val="0"/>
              <w:adjustRightInd w:val="0"/>
              <w:rPr>
                <w:rFonts w:ascii="Tahoma" w:eastAsiaTheme="minorHAnsi" w:hAnsi="Tahoma" w:cs="Tahoma"/>
                <w:b/>
                <w:bCs/>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rPr>
                <w:rFonts w:ascii="Tahoma" w:eastAsiaTheme="minorHAnsi" w:hAnsi="Tahoma" w:cs="Tahoma"/>
                <w:b/>
                <w:bCs/>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rPr>
                <w:rFonts w:ascii="Tahoma" w:eastAsiaTheme="minorHAnsi" w:hAnsi="Tahoma" w:cs="Tahoma"/>
                <w:b/>
                <w:bCs/>
                <w:color w:val="000000"/>
                <w:sz w:val="20"/>
                <w:szCs w:val="20"/>
                <w:lang w:val="en-PH"/>
              </w:rPr>
            </w:pPr>
          </w:p>
        </w:tc>
      </w:tr>
      <w:tr w:rsidR="005C4D22" w:rsidTr="000726F7">
        <w:trPr>
          <w:trHeight w:val="595"/>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Approved Budget for the Contract (ABC):</w:t>
            </w:r>
          </w:p>
        </w:tc>
        <w:tc>
          <w:tcPr>
            <w:tcW w:w="2619" w:type="dxa"/>
            <w:gridSpan w:val="3"/>
            <w:tcBorders>
              <w:top w:val="nil"/>
              <w:left w:val="nil"/>
              <w:bottom w:val="nil"/>
              <w:right w:val="nil"/>
            </w:tcBorders>
          </w:tcPr>
          <w:p w:rsidR="00E02230" w:rsidRDefault="005C4D22">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 xml:space="preserve"> </w:t>
            </w:r>
          </w:p>
          <w:p w:rsidR="005C4D22" w:rsidRDefault="001C1E48">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Php2,374,369.00</w:t>
            </w: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r>
      <w:tr w:rsidR="00D10759" w:rsidTr="00B33FF5">
        <w:trPr>
          <w:trHeight w:val="287"/>
        </w:trPr>
        <w:tc>
          <w:tcPr>
            <w:tcW w:w="2694" w:type="dxa"/>
            <w:tcBorders>
              <w:top w:val="nil"/>
              <w:left w:val="nil"/>
              <w:bottom w:val="nil"/>
              <w:right w:val="nil"/>
            </w:tcBorders>
          </w:tcPr>
          <w:p w:rsidR="00D10759" w:rsidRDefault="00D10759">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Source of Funds:</w:t>
            </w:r>
          </w:p>
        </w:tc>
        <w:tc>
          <w:tcPr>
            <w:tcW w:w="4489" w:type="dxa"/>
            <w:gridSpan w:val="5"/>
            <w:tcBorders>
              <w:top w:val="nil"/>
              <w:left w:val="nil"/>
              <w:bottom w:val="nil"/>
              <w:right w:val="nil"/>
            </w:tcBorders>
          </w:tcPr>
          <w:p w:rsidR="00D10759" w:rsidRDefault="00F60B14">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 xml:space="preserve">EAO </w:t>
            </w:r>
            <w:r w:rsidR="00337602">
              <w:rPr>
                <w:rFonts w:ascii="Tahoma" w:eastAsiaTheme="minorHAnsi" w:hAnsi="Tahoma" w:cs="Tahoma"/>
                <w:b/>
                <w:bCs/>
                <w:color w:val="000000"/>
                <w:sz w:val="20"/>
                <w:szCs w:val="20"/>
                <w:lang w:val="en-PH"/>
              </w:rPr>
              <w:t>FY 202</w:t>
            </w:r>
            <w:r w:rsidR="00633DAB">
              <w:rPr>
                <w:rFonts w:ascii="Tahoma" w:eastAsiaTheme="minorHAnsi" w:hAnsi="Tahoma" w:cs="Tahoma"/>
                <w:b/>
                <w:bCs/>
                <w:color w:val="000000"/>
                <w:sz w:val="20"/>
                <w:szCs w:val="20"/>
                <w:lang w:val="en-PH"/>
              </w:rPr>
              <w:t>5</w:t>
            </w:r>
          </w:p>
        </w:tc>
        <w:tc>
          <w:tcPr>
            <w:tcW w:w="919" w:type="dxa"/>
            <w:tcBorders>
              <w:top w:val="nil"/>
              <w:left w:val="nil"/>
              <w:bottom w:val="nil"/>
              <w:right w:val="nil"/>
            </w:tcBorders>
          </w:tcPr>
          <w:p w:rsidR="00D10759" w:rsidRDefault="00D10759">
            <w:pPr>
              <w:autoSpaceDE w:val="0"/>
              <w:autoSpaceDN w:val="0"/>
              <w:adjustRightInd w:val="0"/>
              <w:rPr>
                <w:rFonts w:ascii="Tahoma" w:eastAsiaTheme="minorHAnsi" w:hAnsi="Tahoma" w:cs="Tahoma"/>
                <w:b/>
                <w:bCs/>
                <w:color w:val="000000"/>
                <w:sz w:val="20"/>
                <w:szCs w:val="20"/>
                <w:lang w:val="en-PH"/>
              </w:rPr>
            </w:pPr>
          </w:p>
        </w:tc>
        <w:tc>
          <w:tcPr>
            <w:tcW w:w="1111" w:type="dxa"/>
            <w:tcBorders>
              <w:top w:val="nil"/>
              <w:left w:val="nil"/>
              <w:bottom w:val="nil"/>
              <w:right w:val="nil"/>
            </w:tcBorders>
          </w:tcPr>
          <w:p w:rsidR="00D10759" w:rsidRDefault="00D10759">
            <w:pPr>
              <w:autoSpaceDE w:val="0"/>
              <w:autoSpaceDN w:val="0"/>
              <w:adjustRightInd w:val="0"/>
              <w:rPr>
                <w:rFonts w:ascii="Tahoma" w:eastAsiaTheme="minorHAnsi" w:hAnsi="Tahoma" w:cs="Tahoma"/>
                <w:b/>
                <w:bCs/>
                <w:color w:val="000000"/>
                <w:sz w:val="20"/>
                <w:szCs w:val="20"/>
                <w:lang w:val="en-PH"/>
              </w:rPr>
            </w:pPr>
          </w:p>
        </w:tc>
        <w:tc>
          <w:tcPr>
            <w:tcW w:w="427" w:type="dxa"/>
            <w:tcBorders>
              <w:top w:val="nil"/>
              <w:left w:val="nil"/>
              <w:bottom w:val="nil"/>
              <w:right w:val="nil"/>
            </w:tcBorders>
          </w:tcPr>
          <w:p w:rsidR="00D10759" w:rsidRDefault="00D10759">
            <w:pPr>
              <w:autoSpaceDE w:val="0"/>
              <w:autoSpaceDN w:val="0"/>
              <w:adjustRightInd w:val="0"/>
              <w:rPr>
                <w:rFonts w:ascii="Tahoma" w:eastAsiaTheme="minorHAnsi" w:hAnsi="Tahoma" w:cs="Tahoma"/>
                <w:b/>
                <w:bCs/>
                <w:color w:val="000000"/>
                <w:sz w:val="20"/>
                <w:szCs w:val="20"/>
                <w:lang w:val="en-PH"/>
              </w:rPr>
            </w:pPr>
          </w:p>
        </w:tc>
      </w:tr>
      <w:tr w:rsidR="005C4D22" w:rsidTr="009212DC">
        <w:trPr>
          <w:trHeight w:val="726"/>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Delivery Date of Goods/Contract Duration of Service:</w:t>
            </w:r>
          </w:p>
        </w:tc>
        <w:tc>
          <w:tcPr>
            <w:tcW w:w="2619" w:type="dxa"/>
            <w:gridSpan w:val="3"/>
            <w:tcBorders>
              <w:top w:val="nil"/>
              <w:left w:val="nil"/>
              <w:bottom w:val="nil"/>
              <w:right w:val="nil"/>
            </w:tcBorders>
            <w:vAlign w:val="center"/>
          </w:tcPr>
          <w:p w:rsidR="005C4D22" w:rsidRDefault="008B1DDD" w:rsidP="009212DC">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sz w:val="20"/>
                <w:szCs w:val="20"/>
                <w:lang w:val="en-PH"/>
              </w:rPr>
              <w:t>30</w:t>
            </w:r>
            <w:r w:rsidR="009212DC" w:rsidRPr="00EE618B">
              <w:rPr>
                <w:rFonts w:ascii="Tahoma" w:eastAsiaTheme="minorHAnsi" w:hAnsi="Tahoma" w:cs="Tahoma"/>
                <w:b/>
                <w:bCs/>
                <w:sz w:val="20"/>
                <w:szCs w:val="20"/>
                <w:lang w:val="en-PH"/>
              </w:rPr>
              <w:t xml:space="preserve"> Calendar D</w:t>
            </w:r>
            <w:bookmarkStart w:id="0" w:name="_GoBack"/>
            <w:bookmarkEnd w:id="0"/>
            <w:r w:rsidR="009212DC" w:rsidRPr="00EE618B">
              <w:rPr>
                <w:rFonts w:ascii="Tahoma" w:eastAsiaTheme="minorHAnsi" w:hAnsi="Tahoma" w:cs="Tahoma"/>
                <w:b/>
                <w:bCs/>
                <w:sz w:val="20"/>
                <w:szCs w:val="20"/>
                <w:lang w:val="en-PH"/>
              </w:rPr>
              <w:t>ays</w:t>
            </w: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r>
      <w:tr w:rsidR="005C4D22" w:rsidTr="00D10759">
        <w:trPr>
          <w:trHeight w:val="201"/>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p w:rsidR="0032251E" w:rsidRDefault="0032251E">
            <w:pPr>
              <w:autoSpaceDE w:val="0"/>
              <w:autoSpaceDN w:val="0"/>
              <w:adjustRightInd w:val="0"/>
              <w:rPr>
                <w:rFonts w:ascii="Tahoma" w:eastAsiaTheme="minorHAnsi" w:hAnsi="Tahoma" w:cs="Tahoma"/>
                <w:color w:val="000000"/>
                <w:sz w:val="20"/>
                <w:szCs w:val="20"/>
                <w:lang w:val="en-PH"/>
              </w:rPr>
            </w:pPr>
          </w:p>
        </w:tc>
        <w:tc>
          <w:tcPr>
            <w:tcW w:w="298" w:type="dxa"/>
            <w:tcBorders>
              <w:top w:val="nil"/>
              <w:left w:val="nil"/>
              <w:bottom w:val="nil"/>
              <w:right w:val="nil"/>
            </w:tcBorders>
          </w:tcPr>
          <w:p w:rsidR="005C4D22" w:rsidRDefault="005C4D22">
            <w:pPr>
              <w:autoSpaceDE w:val="0"/>
              <w:autoSpaceDN w:val="0"/>
              <w:adjustRightInd w:val="0"/>
              <w:jc w:val="center"/>
              <w:rPr>
                <w:rFonts w:ascii="Tahoma" w:eastAsiaTheme="minorHAnsi" w:hAnsi="Tahoma" w:cs="Tahoma"/>
                <w:color w:val="000000"/>
                <w:sz w:val="20"/>
                <w:szCs w:val="20"/>
                <w:lang w:val="en-PH"/>
              </w:rPr>
            </w:pPr>
          </w:p>
        </w:tc>
        <w:tc>
          <w:tcPr>
            <w:tcW w:w="790"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1531"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783"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1A1A76">
        <w:trPr>
          <w:trHeight w:val="535"/>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The BAC is conducting the public bidding for this Contract in accordance with R.A. 9184 and its Implementing Rules and Regulations.</w:t>
            </w:r>
          </w:p>
        </w:tc>
      </w:tr>
      <w:tr w:rsidR="005C4D22" w:rsidTr="00D10759">
        <w:trPr>
          <w:trHeight w:val="127"/>
        </w:trPr>
        <w:tc>
          <w:tcPr>
            <w:tcW w:w="2694"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1A1A76">
        <w:trPr>
          <w:trHeight w:val="797"/>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Bidders should have completed, within</w:t>
            </w:r>
            <w:r w:rsidR="00233BDC">
              <w:rPr>
                <w:rFonts w:ascii="Tahoma" w:eastAsiaTheme="minorHAnsi" w:hAnsi="Tahoma" w:cs="Tahoma"/>
                <w:color w:val="000000"/>
                <w:sz w:val="20"/>
                <w:szCs w:val="20"/>
                <w:lang w:val="en-PH"/>
              </w:rPr>
              <w:t xml:space="preserve"> </w:t>
            </w:r>
            <w:r w:rsidR="002554CB">
              <w:rPr>
                <w:rFonts w:ascii="Tahoma" w:eastAsiaTheme="minorHAnsi" w:hAnsi="Tahoma" w:cs="Tahoma"/>
                <w:color w:val="000000"/>
                <w:sz w:val="20"/>
                <w:szCs w:val="20"/>
                <w:lang w:val="en-PH"/>
              </w:rPr>
              <w:t>five</w:t>
            </w:r>
            <w:r w:rsidR="00AD195F">
              <w:rPr>
                <w:rFonts w:ascii="Tahoma" w:eastAsiaTheme="minorHAnsi" w:hAnsi="Tahoma" w:cs="Tahoma"/>
                <w:color w:val="000000"/>
                <w:sz w:val="20"/>
                <w:szCs w:val="20"/>
                <w:lang w:val="en-PH"/>
              </w:rPr>
              <w:t xml:space="preserve"> (</w:t>
            </w:r>
            <w:r w:rsidR="002554CB">
              <w:rPr>
                <w:rFonts w:ascii="Tahoma" w:eastAsiaTheme="minorHAnsi" w:hAnsi="Tahoma" w:cs="Tahoma"/>
                <w:color w:val="000000"/>
                <w:sz w:val="20"/>
                <w:szCs w:val="20"/>
                <w:lang w:val="en-PH"/>
              </w:rPr>
              <w:t>5</w:t>
            </w:r>
            <w:r w:rsidR="00AD195F">
              <w:rPr>
                <w:rFonts w:ascii="Tahoma" w:eastAsiaTheme="minorHAnsi" w:hAnsi="Tahoma" w:cs="Tahoma"/>
                <w:color w:val="000000"/>
                <w:sz w:val="20"/>
                <w:szCs w:val="20"/>
                <w:lang w:val="en-PH"/>
              </w:rPr>
              <w:t>) year</w:t>
            </w:r>
            <w:r w:rsidR="002554CB">
              <w:rPr>
                <w:rFonts w:ascii="Tahoma" w:eastAsiaTheme="minorHAnsi" w:hAnsi="Tahoma" w:cs="Tahoma"/>
                <w:color w:val="000000"/>
                <w:sz w:val="20"/>
                <w:szCs w:val="20"/>
                <w:lang w:val="en-PH"/>
              </w:rPr>
              <w:t>s</w:t>
            </w:r>
            <w:r>
              <w:rPr>
                <w:rFonts w:ascii="Tahoma" w:eastAsiaTheme="minorHAnsi" w:hAnsi="Tahoma" w:cs="Tahoma"/>
                <w:color w:val="000000"/>
                <w:sz w:val="20"/>
                <w:szCs w:val="20"/>
                <w:lang w:val="en-PH"/>
              </w:rPr>
              <w:t xml:space="preserve"> from the date of submission and receipt of bids, a contract similar to the project.  The description of an eligible bidder is contained in the Bidding Documents, particularly, in Section II, Instruction to Bidders.</w:t>
            </w:r>
          </w:p>
        </w:tc>
      </w:tr>
      <w:tr w:rsidR="005C4D22" w:rsidTr="00ED6B89">
        <w:trPr>
          <w:trHeight w:val="80"/>
        </w:trPr>
        <w:tc>
          <w:tcPr>
            <w:tcW w:w="2694"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1A1A76">
        <w:trPr>
          <w:trHeight w:val="348"/>
        </w:trPr>
        <w:tc>
          <w:tcPr>
            <w:tcW w:w="9213" w:type="dxa"/>
            <w:gridSpan w:val="8"/>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To be eligible to bid for this Contract, a supplier must meet the following major requirements:</w:t>
            </w: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ED6B89">
        <w:trPr>
          <w:trHeight w:val="161"/>
        </w:trPr>
        <w:tc>
          <w:tcPr>
            <w:tcW w:w="2694"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233BDC">
        <w:trPr>
          <w:trHeight w:val="449"/>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(a) Registration certificate from SEC, Department of Trade and Industry (DTI) for sole proprietorship, or CDA for cooperatives;</w:t>
            </w:r>
          </w:p>
        </w:tc>
      </w:tr>
      <w:tr w:rsidR="005C4D22" w:rsidTr="00ED6B89">
        <w:trPr>
          <w:trHeight w:val="557"/>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 Mayor's/Business permit issued by the city or municipality where the principal place of business of the prospective bidder is located or the equivalent document for exclusive economic zones or areas;</w:t>
            </w:r>
          </w:p>
        </w:tc>
      </w:tr>
      <w:tr w:rsidR="005C4D22" w:rsidTr="001A1A76">
        <w:trPr>
          <w:trHeight w:val="415"/>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(c) Tax Clearance per Executive Order 398, series of 2005, as finally reviewed and approved by the BIR;</w:t>
            </w:r>
          </w:p>
        </w:tc>
      </w:tr>
      <w:tr w:rsidR="005C4D22" w:rsidTr="001A1A76">
        <w:trPr>
          <w:trHeight w:val="423"/>
        </w:trPr>
        <w:tc>
          <w:tcPr>
            <w:tcW w:w="7183" w:type="dxa"/>
            <w:gridSpan w:val="6"/>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(d) Filipino citizen or 60% Filipino-owned partnership/corporation;</w:t>
            </w: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D10759">
        <w:trPr>
          <w:trHeight w:val="353"/>
        </w:trPr>
        <w:tc>
          <w:tcPr>
            <w:tcW w:w="9213" w:type="dxa"/>
            <w:gridSpan w:val="8"/>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(e) Completion of Similar contract costing at least 50% of the ABC within </w:t>
            </w:r>
            <w:r w:rsidR="002554CB">
              <w:rPr>
                <w:rFonts w:ascii="Tahoma" w:eastAsiaTheme="minorHAnsi" w:hAnsi="Tahoma" w:cs="Tahoma"/>
                <w:color w:val="000000"/>
                <w:sz w:val="20"/>
                <w:szCs w:val="20"/>
                <w:lang w:val="en-PH"/>
              </w:rPr>
              <w:t>five</w:t>
            </w:r>
            <w:r>
              <w:rPr>
                <w:rFonts w:ascii="Tahoma" w:eastAsiaTheme="minorHAnsi" w:hAnsi="Tahoma" w:cs="Tahoma"/>
                <w:color w:val="000000"/>
                <w:sz w:val="20"/>
                <w:szCs w:val="20"/>
                <w:lang w:val="en-PH"/>
              </w:rPr>
              <w:t xml:space="preserve"> (</w:t>
            </w:r>
            <w:r w:rsidR="002554CB">
              <w:rPr>
                <w:rFonts w:ascii="Tahoma" w:eastAsiaTheme="minorHAnsi" w:hAnsi="Tahoma" w:cs="Tahoma"/>
                <w:color w:val="000000"/>
                <w:sz w:val="20"/>
                <w:szCs w:val="20"/>
                <w:lang w:val="en-PH"/>
              </w:rPr>
              <w:t>5</w:t>
            </w:r>
            <w:r>
              <w:rPr>
                <w:rFonts w:ascii="Tahoma" w:eastAsiaTheme="minorHAnsi" w:hAnsi="Tahoma" w:cs="Tahoma"/>
                <w:color w:val="000000"/>
                <w:sz w:val="20"/>
                <w:szCs w:val="20"/>
                <w:lang w:val="en-PH"/>
              </w:rPr>
              <w:t>) year</w:t>
            </w:r>
            <w:r w:rsidR="002554CB">
              <w:rPr>
                <w:rFonts w:ascii="Tahoma" w:eastAsiaTheme="minorHAnsi" w:hAnsi="Tahoma" w:cs="Tahoma"/>
                <w:color w:val="000000"/>
                <w:sz w:val="20"/>
                <w:szCs w:val="20"/>
                <w:lang w:val="en-PH"/>
              </w:rPr>
              <w:t>s</w:t>
            </w:r>
            <w:r>
              <w:rPr>
                <w:rFonts w:ascii="Tahoma" w:eastAsiaTheme="minorHAnsi" w:hAnsi="Tahoma" w:cs="Tahoma"/>
                <w:color w:val="000000"/>
                <w:sz w:val="20"/>
                <w:szCs w:val="20"/>
                <w:lang w:val="en-PH"/>
              </w:rPr>
              <w:t>; and</w:t>
            </w: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1A1A76">
        <w:trPr>
          <w:trHeight w:val="535"/>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(f) Net Financial Contracting Capacity (NFCC) at least equal to the ABC or in lieu of the NFCC computation, a committed line of credit (CLC) specific to the contract to be bid from a universal or commercial bank.</w:t>
            </w:r>
          </w:p>
        </w:tc>
      </w:tr>
      <w:tr w:rsidR="00233BDC" w:rsidTr="00233BDC">
        <w:trPr>
          <w:trHeight w:val="340"/>
        </w:trPr>
        <w:tc>
          <w:tcPr>
            <w:tcW w:w="9640" w:type="dxa"/>
            <w:gridSpan w:val="9"/>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(g) </w:t>
            </w:r>
            <w:proofErr w:type="spellStart"/>
            <w:r>
              <w:rPr>
                <w:rFonts w:ascii="Tahoma" w:eastAsiaTheme="minorHAnsi" w:hAnsi="Tahoma" w:cs="Tahoma"/>
                <w:color w:val="000000"/>
                <w:sz w:val="20"/>
                <w:szCs w:val="20"/>
                <w:lang w:val="en-PH"/>
              </w:rPr>
              <w:t>PhilGEPS</w:t>
            </w:r>
            <w:proofErr w:type="spellEnd"/>
            <w:r>
              <w:rPr>
                <w:rFonts w:ascii="Tahoma" w:eastAsiaTheme="minorHAnsi" w:hAnsi="Tahoma" w:cs="Tahoma"/>
                <w:color w:val="000000"/>
                <w:sz w:val="20"/>
                <w:szCs w:val="20"/>
                <w:lang w:val="en-PH"/>
              </w:rPr>
              <w:t xml:space="preserve"> Registration Certificate</w:t>
            </w:r>
          </w:p>
        </w:tc>
      </w:tr>
      <w:tr w:rsidR="00233BDC" w:rsidTr="000726F7">
        <w:trPr>
          <w:trHeight w:val="115"/>
        </w:trPr>
        <w:tc>
          <w:tcPr>
            <w:tcW w:w="2694"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1A1A76">
        <w:trPr>
          <w:trHeight w:val="362"/>
        </w:trPr>
        <w:tc>
          <w:tcPr>
            <w:tcW w:w="9640" w:type="dxa"/>
            <w:gridSpan w:val="9"/>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The DPWH will use non-discretionary "pass/fail" criteria in the eligibility check, preliminary examination of bids, evaluation of bids, post-qualification, and award.</w:t>
            </w:r>
          </w:p>
        </w:tc>
      </w:tr>
      <w:tr w:rsidR="00233BDC" w:rsidTr="00ED6B89">
        <w:trPr>
          <w:trHeight w:val="499"/>
        </w:trPr>
        <w:tc>
          <w:tcPr>
            <w:tcW w:w="8102" w:type="dxa"/>
            <w:gridSpan w:val="7"/>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The schedule of key procurement activities for this Contract is shown below:</w:t>
            </w: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1A1A76">
        <w:trPr>
          <w:trHeight w:val="290"/>
        </w:trPr>
        <w:tc>
          <w:tcPr>
            <w:tcW w:w="3782" w:type="dxa"/>
            <w:gridSpan w:val="3"/>
            <w:tcBorders>
              <w:top w:val="single" w:sz="6" w:space="0" w:color="auto"/>
              <w:left w:val="single" w:sz="6" w:space="0" w:color="auto"/>
              <w:bottom w:val="single" w:sz="6" w:space="0" w:color="auto"/>
              <w:right w:val="single" w:sz="6" w:space="0" w:color="auto"/>
            </w:tcBorders>
          </w:tcPr>
          <w:p w:rsidR="00233BDC" w:rsidRDefault="00233BDC" w:rsidP="00233BDC">
            <w:pPr>
              <w:autoSpaceDE w:val="0"/>
              <w:autoSpaceDN w:val="0"/>
              <w:adjustRightInd w:val="0"/>
              <w:jc w:val="center"/>
              <w:rPr>
                <w:rFonts w:ascii="Tahoma" w:eastAsiaTheme="minorHAnsi" w:hAnsi="Tahoma" w:cs="Tahoma"/>
                <w:b/>
                <w:bCs/>
                <w:color w:val="000000"/>
                <w:sz w:val="20"/>
                <w:szCs w:val="20"/>
                <w:lang w:val="en-PH"/>
              </w:rPr>
            </w:pPr>
            <w:bookmarkStart w:id="1" w:name="_Hlk190863431"/>
            <w:r>
              <w:rPr>
                <w:rFonts w:ascii="Tahoma" w:eastAsiaTheme="minorHAnsi" w:hAnsi="Tahoma" w:cs="Tahoma"/>
                <w:b/>
                <w:bCs/>
                <w:color w:val="000000"/>
                <w:sz w:val="20"/>
                <w:szCs w:val="20"/>
                <w:lang w:val="en-PH"/>
              </w:rPr>
              <w:lastRenderedPageBreak/>
              <w:t>Activity</w:t>
            </w:r>
          </w:p>
        </w:tc>
        <w:tc>
          <w:tcPr>
            <w:tcW w:w="3401" w:type="dxa"/>
            <w:gridSpan w:val="3"/>
            <w:tcBorders>
              <w:top w:val="single" w:sz="6" w:space="0" w:color="auto"/>
              <w:left w:val="single" w:sz="6" w:space="0" w:color="auto"/>
              <w:bottom w:val="single" w:sz="6" w:space="0" w:color="auto"/>
              <w:right w:val="single" w:sz="6" w:space="0" w:color="auto"/>
            </w:tcBorders>
          </w:tcPr>
          <w:p w:rsidR="00233BDC" w:rsidRDefault="00233BDC" w:rsidP="00233BDC">
            <w:pPr>
              <w:autoSpaceDE w:val="0"/>
              <w:autoSpaceDN w:val="0"/>
              <w:adjustRightInd w:val="0"/>
              <w:jc w:val="center"/>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Date/Time</w:t>
            </w:r>
          </w:p>
        </w:tc>
        <w:tc>
          <w:tcPr>
            <w:tcW w:w="2457" w:type="dxa"/>
            <w:gridSpan w:val="3"/>
            <w:tcBorders>
              <w:top w:val="single" w:sz="6" w:space="0" w:color="auto"/>
              <w:left w:val="single" w:sz="6" w:space="0" w:color="auto"/>
              <w:bottom w:val="single" w:sz="6" w:space="0" w:color="auto"/>
              <w:right w:val="single" w:sz="6" w:space="0" w:color="auto"/>
            </w:tcBorders>
          </w:tcPr>
          <w:p w:rsidR="00233BDC" w:rsidRDefault="00233BDC" w:rsidP="00233BDC">
            <w:pPr>
              <w:autoSpaceDE w:val="0"/>
              <w:autoSpaceDN w:val="0"/>
              <w:adjustRightInd w:val="0"/>
              <w:jc w:val="center"/>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Place</w:t>
            </w:r>
          </w:p>
        </w:tc>
      </w:tr>
      <w:tr w:rsidR="00233BDC" w:rsidTr="00633DAB">
        <w:trPr>
          <w:trHeight w:val="290"/>
        </w:trPr>
        <w:tc>
          <w:tcPr>
            <w:tcW w:w="3782" w:type="dxa"/>
            <w:gridSpan w:val="3"/>
            <w:tcBorders>
              <w:top w:val="single" w:sz="6" w:space="0" w:color="auto"/>
              <w:left w:val="single" w:sz="6" w:space="0" w:color="auto"/>
              <w:bottom w:val="nil"/>
              <w:right w:val="single" w:sz="6" w:space="0" w:color="auto"/>
            </w:tcBorders>
            <w:vAlign w:val="center"/>
          </w:tcPr>
          <w:p w:rsidR="00233BDC" w:rsidRDefault="00233BDC" w:rsidP="00633DAB">
            <w:pPr>
              <w:autoSpaceDE w:val="0"/>
              <w:autoSpaceDN w:val="0"/>
              <w:adjustRightInd w:val="0"/>
              <w:rPr>
                <w:rFonts w:ascii="Tahoma" w:eastAsiaTheme="minorHAnsi" w:hAnsi="Tahoma" w:cs="Tahoma"/>
                <w:color w:val="000000"/>
                <w:sz w:val="20"/>
                <w:szCs w:val="20"/>
                <w:lang w:val="en-PH"/>
              </w:rPr>
            </w:pPr>
          </w:p>
          <w:p w:rsidR="00233BDC" w:rsidRDefault="00233BDC" w:rsidP="00633DAB">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1. Issuance/Downloading of</w:t>
            </w:r>
          </w:p>
          <w:p w:rsidR="00233BDC" w:rsidRDefault="00233BDC" w:rsidP="00633DAB">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Bidding Documents</w:t>
            </w:r>
          </w:p>
        </w:tc>
        <w:tc>
          <w:tcPr>
            <w:tcW w:w="3401" w:type="dxa"/>
            <w:gridSpan w:val="3"/>
            <w:tcBorders>
              <w:top w:val="single" w:sz="6" w:space="0" w:color="auto"/>
              <w:left w:val="single" w:sz="6" w:space="0" w:color="auto"/>
              <w:bottom w:val="nil"/>
              <w:right w:val="single" w:sz="6" w:space="0" w:color="auto"/>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p w:rsidR="00233BDC" w:rsidRDefault="00233BDC" w:rsidP="00233BDC">
            <w:pPr>
              <w:autoSpaceDE w:val="0"/>
              <w:autoSpaceDN w:val="0"/>
              <w:adjustRightInd w:val="0"/>
              <w:rPr>
                <w:rFonts w:ascii="Tahoma" w:eastAsiaTheme="minorHAnsi" w:hAnsi="Tahoma" w:cs="Tahoma"/>
                <w:color w:val="000000"/>
                <w:sz w:val="20"/>
                <w:szCs w:val="20"/>
                <w:lang w:val="en-PH"/>
              </w:rPr>
            </w:pPr>
          </w:p>
          <w:p w:rsidR="00233BDC" w:rsidRDefault="00233BDC" w:rsidP="00233BDC">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color w:val="000000"/>
                <w:sz w:val="20"/>
                <w:szCs w:val="20"/>
                <w:lang w:val="en-PH"/>
              </w:rPr>
              <w:t xml:space="preserve">From: </w:t>
            </w:r>
            <w:r w:rsidR="00A418D2">
              <w:rPr>
                <w:rFonts w:ascii="Tahoma" w:eastAsiaTheme="minorHAnsi" w:hAnsi="Tahoma" w:cs="Tahoma"/>
                <w:b/>
                <w:color w:val="000000"/>
                <w:sz w:val="20"/>
                <w:szCs w:val="20"/>
                <w:lang w:val="en-PH"/>
              </w:rPr>
              <w:t xml:space="preserve">February </w:t>
            </w:r>
            <w:r w:rsidR="00633DAB">
              <w:rPr>
                <w:rFonts w:ascii="Tahoma" w:eastAsiaTheme="minorHAnsi" w:hAnsi="Tahoma" w:cs="Tahoma"/>
                <w:b/>
                <w:color w:val="000000"/>
                <w:sz w:val="20"/>
                <w:szCs w:val="20"/>
                <w:lang w:val="en-PH"/>
              </w:rPr>
              <w:t>25</w:t>
            </w:r>
            <w:r w:rsidR="0032251E">
              <w:rPr>
                <w:rFonts w:ascii="Tahoma" w:eastAsiaTheme="minorHAnsi" w:hAnsi="Tahoma" w:cs="Tahoma"/>
                <w:b/>
                <w:color w:val="000000"/>
                <w:sz w:val="20"/>
                <w:szCs w:val="20"/>
                <w:lang w:val="en-PH"/>
              </w:rPr>
              <w:t xml:space="preserve"> – </w:t>
            </w:r>
            <w:r w:rsidR="00633DAB">
              <w:rPr>
                <w:rFonts w:ascii="Tahoma" w:eastAsiaTheme="minorHAnsi" w:hAnsi="Tahoma" w:cs="Tahoma"/>
                <w:b/>
                <w:color w:val="000000"/>
                <w:sz w:val="20"/>
                <w:szCs w:val="20"/>
                <w:lang w:val="en-PH"/>
              </w:rPr>
              <w:t>March 1</w:t>
            </w:r>
            <w:r w:rsidR="0023165B">
              <w:rPr>
                <w:rFonts w:ascii="Tahoma" w:eastAsiaTheme="minorHAnsi" w:hAnsi="Tahoma" w:cs="Tahoma"/>
                <w:b/>
                <w:color w:val="000000"/>
                <w:sz w:val="20"/>
                <w:szCs w:val="20"/>
                <w:lang w:val="en-PH"/>
              </w:rPr>
              <w:t>7</w:t>
            </w:r>
            <w:r w:rsidR="00A418D2">
              <w:rPr>
                <w:rFonts w:ascii="Tahoma" w:eastAsiaTheme="minorHAnsi" w:hAnsi="Tahoma" w:cs="Tahoma"/>
                <w:b/>
                <w:color w:val="000000"/>
                <w:sz w:val="20"/>
                <w:szCs w:val="20"/>
                <w:lang w:val="en-PH"/>
              </w:rPr>
              <w:t xml:space="preserve">, 2025 </w:t>
            </w:r>
            <w:r>
              <w:rPr>
                <w:rFonts w:ascii="Tahoma" w:eastAsiaTheme="minorHAnsi" w:hAnsi="Tahoma" w:cs="Tahoma"/>
                <w:b/>
                <w:color w:val="000000"/>
                <w:sz w:val="20"/>
                <w:szCs w:val="20"/>
                <w:lang w:val="en-PH"/>
              </w:rPr>
              <w:t>@ 10:00 A.M.</w:t>
            </w:r>
          </w:p>
        </w:tc>
        <w:tc>
          <w:tcPr>
            <w:tcW w:w="2457" w:type="dxa"/>
            <w:gridSpan w:val="3"/>
            <w:tcBorders>
              <w:top w:val="single" w:sz="6" w:space="0" w:color="auto"/>
              <w:left w:val="single" w:sz="6" w:space="0" w:color="auto"/>
              <w:bottom w:val="nil"/>
              <w:right w:val="single" w:sz="6" w:space="0" w:color="auto"/>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Hard copies at BAC Secretariat Office, NO2DEO, </w:t>
            </w:r>
            <w:proofErr w:type="spellStart"/>
            <w:r>
              <w:rPr>
                <w:rFonts w:ascii="Tahoma" w:eastAsiaTheme="minorHAnsi" w:hAnsi="Tahoma" w:cs="Tahoma"/>
                <w:color w:val="000000"/>
                <w:sz w:val="20"/>
                <w:szCs w:val="20"/>
                <w:lang w:val="en-PH"/>
              </w:rPr>
              <w:t>Cangmating</w:t>
            </w:r>
            <w:proofErr w:type="spellEnd"/>
            <w:r>
              <w:rPr>
                <w:rFonts w:ascii="Tahoma" w:eastAsiaTheme="minorHAnsi" w:hAnsi="Tahoma" w:cs="Tahoma"/>
                <w:color w:val="000000"/>
                <w:sz w:val="20"/>
                <w:szCs w:val="20"/>
                <w:lang w:val="en-PH"/>
              </w:rPr>
              <w:t xml:space="preserve">, </w:t>
            </w:r>
            <w:proofErr w:type="spellStart"/>
            <w:r>
              <w:rPr>
                <w:rFonts w:ascii="Tahoma" w:eastAsiaTheme="minorHAnsi" w:hAnsi="Tahoma" w:cs="Tahoma"/>
                <w:color w:val="000000"/>
                <w:sz w:val="20"/>
                <w:szCs w:val="20"/>
                <w:lang w:val="en-PH"/>
              </w:rPr>
              <w:t>Sibulan</w:t>
            </w:r>
            <w:proofErr w:type="spellEnd"/>
            <w:r>
              <w:rPr>
                <w:rFonts w:ascii="Tahoma" w:eastAsiaTheme="minorHAnsi" w:hAnsi="Tahoma" w:cs="Tahoma"/>
                <w:color w:val="000000"/>
                <w:sz w:val="20"/>
                <w:szCs w:val="20"/>
                <w:lang w:val="en-PH"/>
              </w:rPr>
              <w:t>.  Downloadable from www.dpwh.gov-ph and www.philgeps.gov.ph</w:t>
            </w:r>
          </w:p>
        </w:tc>
      </w:tr>
      <w:tr w:rsidR="00233BDC" w:rsidTr="00633DAB">
        <w:trPr>
          <w:trHeight w:val="552"/>
        </w:trPr>
        <w:tc>
          <w:tcPr>
            <w:tcW w:w="3782" w:type="dxa"/>
            <w:gridSpan w:val="3"/>
            <w:tcBorders>
              <w:top w:val="single" w:sz="6" w:space="0" w:color="auto"/>
              <w:left w:val="single" w:sz="6" w:space="0" w:color="auto"/>
              <w:bottom w:val="nil"/>
              <w:right w:val="single" w:sz="6" w:space="0" w:color="auto"/>
            </w:tcBorders>
            <w:vAlign w:val="center"/>
          </w:tcPr>
          <w:p w:rsidR="00233BDC" w:rsidRDefault="00233BDC" w:rsidP="00633DAB">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2. Pre-bid Conference</w:t>
            </w:r>
          </w:p>
        </w:tc>
        <w:tc>
          <w:tcPr>
            <w:tcW w:w="3401" w:type="dxa"/>
            <w:gridSpan w:val="3"/>
            <w:tcBorders>
              <w:top w:val="single" w:sz="6" w:space="0" w:color="auto"/>
              <w:left w:val="single" w:sz="6" w:space="0" w:color="auto"/>
              <w:bottom w:val="nil"/>
              <w:right w:val="single" w:sz="6" w:space="0" w:color="auto"/>
            </w:tcBorders>
          </w:tcPr>
          <w:p w:rsidR="00F60B14" w:rsidRDefault="00F60B14" w:rsidP="0032251E">
            <w:pPr>
              <w:autoSpaceDE w:val="0"/>
              <w:autoSpaceDN w:val="0"/>
              <w:adjustRightInd w:val="0"/>
              <w:rPr>
                <w:rFonts w:ascii="Tahoma" w:eastAsiaTheme="minorHAnsi" w:hAnsi="Tahoma" w:cs="Tahoma"/>
                <w:b/>
                <w:bCs/>
                <w:color w:val="000000"/>
                <w:sz w:val="22"/>
                <w:szCs w:val="20"/>
                <w:lang w:val="en-PH"/>
              </w:rPr>
            </w:pPr>
          </w:p>
          <w:p w:rsidR="00233BDC" w:rsidRDefault="00633DAB" w:rsidP="0032251E">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b/>
                <w:bCs/>
                <w:color w:val="000000"/>
                <w:sz w:val="20"/>
                <w:szCs w:val="20"/>
                <w:lang w:val="en-PH"/>
              </w:rPr>
              <w:t>March 5</w:t>
            </w:r>
            <w:r w:rsidR="00A418D2">
              <w:rPr>
                <w:rFonts w:ascii="Tahoma" w:eastAsiaTheme="minorHAnsi" w:hAnsi="Tahoma" w:cs="Tahoma"/>
                <w:b/>
                <w:bCs/>
                <w:color w:val="000000"/>
                <w:sz w:val="20"/>
                <w:szCs w:val="20"/>
                <w:lang w:val="en-PH"/>
              </w:rPr>
              <w:t xml:space="preserve">, 2025 </w:t>
            </w:r>
            <w:r w:rsidR="00233BDC">
              <w:rPr>
                <w:rFonts w:ascii="Tahoma" w:eastAsiaTheme="minorHAnsi" w:hAnsi="Tahoma" w:cs="Tahoma"/>
                <w:b/>
                <w:bCs/>
                <w:color w:val="000000"/>
                <w:sz w:val="20"/>
                <w:szCs w:val="20"/>
                <w:lang w:val="en-PH"/>
              </w:rPr>
              <w:t xml:space="preserve">@ </w:t>
            </w:r>
            <w:r w:rsidR="00F20187">
              <w:rPr>
                <w:rFonts w:ascii="Tahoma" w:eastAsiaTheme="minorHAnsi" w:hAnsi="Tahoma" w:cs="Tahoma"/>
                <w:b/>
                <w:bCs/>
                <w:color w:val="000000"/>
                <w:sz w:val="20"/>
                <w:szCs w:val="20"/>
                <w:lang w:val="en-PH"/>
              </w:rPr>
              <w:t>10:00 AM</w:t>
            </w:r>
          </w:p>
        </w:tc>
        <w:tc>
          <w:tcPr>
            <w:tcW w:w="2457" w:type="dxa"/>
            <w:gridSpan w:val="3"/>
            <w:tcBorders>
              <w:top w:val="single" w:sz="6" w:space="0" w:color="auto"/>
              <w:left w:val="single" w:sz="6" w:space="0" w:color="auto"/>
              <w:bottom w:val="nil"/>
              <w:right w:val="single" w:sz="6" w:space="0" w:color="auto"/>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Conference Room at the DPWH, NO2DEO, </w:t>
            </w:r>
            <w:proofErr w:type="spellStart"/>
            <w:r>
              <w:rPr>
                <w:rFonts w:ascii="Tahoma" w:eastAsiaTheme="minorHAnsi" w:hAnsi="Tahoma" w:cs="Tahoma"/>
                <w:color w:val="000000"/>
                <w:sz w:val="20"/>
                <w:szCs w:val="20"/>
                <w:lang w:val="en-PH"/>
              </w:rPr>
              <w:t>Cangmating</w:t>
            </w:r>
            <w:proofErr w:type="spellEnd"/>
            <w:r>
              <w:rPr>
                <w:rFonts w:ascii="Tahoma" w:eastAsiaTheme="minorHAnsi" w:hAnsi="Tahoma" w:cs="Tahoma"/>
                <w:color w:val="000000"/>
                <w:sz w:val="20"/>
                <w:szCs w:val="20"/>
                <w:lang w:val="en-PH"/>
              </w:rPr>
              <w:t xml:space="preserve">, </w:t>
            </w:r>
            <w:proofErr w:type="spellStart"/>
            <w:r>
              <w:rPr>
                <w:rFonts w:ascii="Tahoma" w:eastAsiaTheme="minorHAnsi" w:hAnsi="Tahoma" w:cs="Tahoma"/>
                <w:color w:val="000000"/>
                <w:sz w:val="20"/>
                <w:szCs w:val="20"/>
                <w:lang w:val="en-PH"/>
              </w:rPr>
              <w:t>Sibulan</w:t>
            </w:r>
            <w:proofErr w:type="spellEnd"/>
            <w:r>
              <w:rPr>
                <w:rFonts w:ascii="Tahoma" w:eastAsiaTheme="minorHAnsi" w:hAnsi="Tahoma" w:cs="Tahoma"/>
                <w:color w:val="000000"/>
                <w:sz w:val="20"/>
                <w:szCs w:val="20"/>
                <w:lang w:val="en-PH"/>
              </w:rPr>
              <w:t>, Negros Oriental</w:t>
            </w:r>
          </w:p>
        </w:tc>
      </w:tr>
      <w:tr w:rsidR="00233BDC" w:rsidTr="0032251E">
        <w:trPr>
          <w:trHeight w:val="290"/>
        </w:trPr>
        <w:tc>
          <w:tcPr>
            <w:tcW w:w="3782" w:type="dxa"/>
            <w:gridSpan w:val="3"/>
            <w:tcBorders>
              <w:top w:val="single" w:sz="6" w:space="0" w:color="auto"/>
              <w:left w:val="single" w:sz="6" w:space="0" w:color="auto"/>
              <w:bottom w:val="single" w:sz="6" w:space="0" w:color="auto"/>
              <w:right w:val="single" w:sz="6" w:space="0" w:color="auto"/>
            </w:tcBorders>
          </w:tcPr>
          <w:p w:rsidR="00233BDC" w:rsidRDefault="00233BDC" w:rsidP="0032251E">
            <w:pPr>
              <w:autoSpaceDE w:val="0"/>
              <w:autoSpaceDN w:val="0"/>
              <w:adjustRightInd w:val="0"/>
              <w:rPr>
                <w:rFonts w:ascii="Tahoma" w:eastAsiaTheme="minorHAnsi" w:hAnsi="Tahoma" w:cs="Tahoma"/>
                <w:color w:val="000000"/>
                <w:sz w:val="20"/>
                <w:szCs w:val="20"/>
                <w:lang w:val="en-PH"/>
              </w:rPr>
            </w:pPr>
          </w:p>
          <w:p w:rsidR="00233BDC" w:rsidRDefault="00233BDC" w:rsidP="0032251E">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3. Submission/Opening of Bids</w:t>
            </w:r>
          </w:p>
        </w:tc>
        <w:tc>
          <w:tcPr>
            <w:tcW w:w="3401" w:type="dxa"/>
            <w:gridSpan w:val="3"/>
            <w:tcBorders>
              <w:top w:val="single" w:sz="6" w:space="0" w:color="auto"/>
              <w:left w:val="single" w:sz="6" w:space="0" w:color="auto"/>
              <w:bottom w:val="single" w:sz="6" w:space="0" w:color="auto"/>
              <w:right w:val="single" w:sz="6" w:space="0" w:color="auto"/>
            </w:tcBorders>
          </w:tcPr>
          <w:p w:rsidR="0032251E" w:rsidRPr="0032251E" w:rsidRDefault="0032251E" w:rsidP="0032251E">
            <w:pPr>
              <w:autoSpaceDE w:val="0"/>
              <w:autoSpaceDN w:val="0"/>
              <w:adjustRightInd w:val="0"/>
              <w:rPr>
                <w:rFonts w:ascii="Tahoma" w:eastAsiaTheme="minorHAnsi" w:hAnsi="Tahoma" w:cs="Tahoma"/>
                <w:color w:val="000000"/>
                <w:sz w:val="10"/>
                <w:szCs w:val="20"/>
                <w:lang w:val="en-PH"/>
              </w:rPr>
            </w:pPr>
          </w:p>
          <w:p w:rsidR="00233BDC" w:rsidRDefault="00233BDC" w:rsidP="0032251E">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color w:val="000000"/>
                <w:sz w:val="20"/>
                <w:szCs w:val="20"/>
                <w:lang w:val="en-PH"/>
              </w:rPr>
              <w:t xml:space="preserve">Deadline: </w:t>
            </w:r>
            <w:r w:rsidR="00633DAB">
              <w:rPr>
                <w:rFonts w:ascii="Tahoma" w:eastAsiaTheme="minorHAnsi" w:hAnsi="Tahoma" w:cs="Tahoma"/>
                <w:b/>
                <w:color w:val="000000"/>
                <w:sz w:val="20"/>
                <w:szCs w:val="20"/>
                <w:lang w:val="en-PH"/>
              </w:rPr>
              <w:t>March 1</w:t>
            </w:r>
            <w:r w:rsidR="0023165B">
              <w:rPr>
                <w:rFonts w:ascii="Tahoma" w:eastAsiaTheme="minorHAnsi" w:hAnsi="Tahoma" w:cs="Tahoma"/>
                <w:b/>
                <w:color w:val="000000"/>
                <w:sz w:val="20"/>
                <w:szCs w:val="20"/>
                <w:lang w:val="en-PH"/>
              </w:rPr>
              <w:t>7</w:t>
            </w:r>
            <w:r w:rsidR="00A418D2">
              <w:rPr>
                <w:rFonts w:ascii="Tahoma" w:eastAsiaTheme="minorHAnsi" w:hAnsi="Tahoma" w:cs="Tahoma"/>
                <w:b/>
                <w:color w:val="000000"/>
                <w:sz w:val="20"/>
                <w:szCs w:val="20"/>
                <w:lang w:val="en-PH"/>
              </w:rPr>
              <w:t>, 2025</w:t>
            </w:r>
            <w:r>
              <w:rPr>
                <w:rFonts w:ascii="Tahoma" w:eastAsiaTheme="minorHAnsi" w:hAnsi="Tahoma" w:cs="Tahoma"/>
                <w:b/>
                <w:bCs/>
                <w:color w:val="000000"/>
                <w:sz w:val="20"/>
                <w:szCs w:val="20"/>
                <w:lang w:val="en-PH"/>
              </w:rPr>
              <w:t xml:space="preserve"> @ 10:00 A.M.</w:t>
            </w:r>
          </w:p>
        </w:tc>
        <w:tc>
          <w:tcPr>
            <w:tcW w:w="2457" w:type="dxa"/>
            <w:gridSpan w:val="3"/>
            <w:tcBorders>
              <w:top w:val="single" w:sz="6" w:space="0" w:color="auto"/>
              <w:left w:val="single" w:sz="6" w:space="0" w:color="auto"/>
              <w:bottom w:val="single" w:sz="6" w:space="0" w:color="auto"/>
              <w:right w:val="single" w:sz="6" w:space="0" w:color="auto"/>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BAC, DPWH, NO2DEO, </w:t>
            </w:r>
            <w:proofErr w:type="spellStart"/>
            <w:r>
              <w:rPr>
                <w:rFonts w:ascii="Tahoma" w:eastAsiaTheme="minorHAnsi" w:hAnsi="Tahoma" w:cs="Tahoma"/>
                <w:color w:val="000000"/>
                <w:sz w:val="20"/>
                <w:szCs w:val="20"/>
                <w:lang w:val="en-PH"/>
              </w:rPr>
              <w:t>Cangmating</w:t>
            </w:r>
            <w:proofErr w:type="spellEnd"/>
            <w:r>
              <w:rPr>
                <w:rFonts w:ascii="Tahoma" w:eastAsiaTheme="minorHAnsi" w:hAnsi="Tahoma" w:cs="Tahoma"/>
                <w:color w:val="000000"/>
                <w:sz w:val="20"/>
                <w:szCs w:val="20"/>
                <w:lang w:val="en-PH"/>
              </w:rPr>
              <w:t xml:space="preserve">, </w:t>
            </w:r>
            <w:proofErr w:type="spellStart"/>
            <w:r>
              <w:rPr>
                <w:rFonts w:ascii="Tahoma" w:eastAsiaTheme="minorHAnsi" w:hAnsi="Tahoma" w:cs="Tahoma"/>
                <w:color w:val="000000"/>
                <w:sz w:val="20"/>
                <w:szCs w:val="20"/>
                <w:lang w:val="en-PH"/>
              </w:rPr>
              <w:t>Sibulan</w:t>
            </w:r>
            <w:proofErr w:type="spellEnd"/>
            <w:r>
              <w:rPr>
                <w:rFonts w:ascii="Tahoma" w:eastAsiaTheme="minorHAnsi" w:hAnsi="Tahoma" w:cs="Tahoma"/>
                <w:color w:val="000000"/>
                <w:sz w:val="20"/>
                <w:szCs w:val="20"/>
                <w:lang w:val="en-PH"/>
              </w:rPr>
              <w:t>, Negros Oriental</w:t>
            </w:r>
          </w:p>
        </w:tc>
      </w:tr>
      <w:bookmarkEnd w:id="1"/>
      <w:tr w:rsidR="00233BDC" w:rsidTr="000726F7">
        <w:trPr>
          <w:trHeight w:val="122"/>
        </w:trPr>
        <w:tc>
          <w:tcPr>
            <w:tcW w:w="2694" w:type="dxa"/>
            <w:tcBorders>
              <w:top w:val="single" w:sz="4" w:space="0" w:color="auto"/>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298" w:type="dxa"/>
            <w:tcBorders>
              <w:top w:val="single" w:sz="4" w:space="0" w:color="auto"/>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790" w:type="dxa"/>
            <w:tcBorders>
              <w:top w:val="single" w:sz="4" w:space="0" w:color="auto"/>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531" w:type="dxa"/>
            <w:tcBorders>
              <w:top w:val="single" w:sz="4" w:space="0" w:color="auto"/>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783" w:type="dxa"/>
            <w:tcBorders>
              <w:top w:val="single" w:sz="4" w:space="0" w:color="auto"/>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087" w:type="dxa"/>
            <w:tcBorders>
              <w:top w:val="single" w:sz="4" w:space="0" w:color="auto"/>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919" w:type="dxa"/>
            <w:tcBorders>
              <w:top w:val="single" w:sz="4" w:space="0" w:color="auto"/>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111" w:type="dxa"/>
            <w:tcBorders>
              <w:top w:val="single" w:sz="4" w:space="0" w:color="auto"/>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427" w:type="dxa"/>
            <w:tcBorders>
              <w:top w:val="single" w:sz="4" w:space="0" w:color="auto"/>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r>
      <w:tr w:rsidR="00233BDC" w:rsidTr="001A1A76">
        <w:trPr>
          <w:trHeight w:val="245"/>
        </w:trPr>
        <w:tc>
          <w:tcPr>
            <w:tcW w:w="9640" w:type="dxa"/>
            <w:gridSpan w:val="9"/>
            <w:tcBorders>
              <w:top w:val="nil"/>
              <w:left w:val="nil"/>
              <w:bottom w:val="nil"/>
              <w:right w:val="nil"/>
            </w:tcBorders>
          </w:tcPr>
          <w:p w:rsidR="00233BDC" w:rsidRDefault="00233BDC" w:rsidP="00233BDC">
            <w:pPr>
              <w:autoSpaceDE w:val="0"/>
              <w:autoSpaceDN w:val="0"/>
              <w:adjustRightInd w:val="0"/>
              <w:jc w:val="both"/>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Bidders shall pay an applicable fee in the amount of </w:t>
            </w:r>
            <w:r w:rsidR="00854398">
              <w:rPr>
                <w:rFonts w:ascii="Tahoma" w:eastAsiaTheme="minorHAnsi" w:hAnsi="Tahoma" w:cs="Tahoma"/>
                <w:b/>
                <w:color w:val="000000"/>
                <w:sz w:val="20"/>
                <w:szCs w:val="20"/>
                <w:lang w:val="en-PH"/>
              </w:rPr>
              <w:t>Five</w:t>
            </w:r>
            <w:r w:rsidRPr="00ED6B89">
              <w:rPr>
                <w:rFonts w:ascii="Tahoma" w:eastAsiaTheme="minorHAnsi" w:hAnsi="Tahoma" w:cs="Tahoma"/>
                <w:b/>
                <w:bCs/>
                <w:color w:val="000000"/>
                <w:sz w:val="20"/>
                <w:szCs w:val="20"/>
                <w:lang w:val="en-PH"/>
              </w:rPr>
              <w:t xml:space="preserve"> </w:t>
            </w:r>
            <w:r>
              <w:rPr>
                <w:rFonts w:ascii="Tahoma" w:eastAsiaTheme="minorHAnsi" w:hAnsi="Tahoma" w:cs="Tahoma"/>
                <w:b/>
                <w:bCs/>
                <w:color w:val="000000"/>
                <w:sz w:val="20"/>
                <w:szCs w:val="20"/>
                <w:lang w:val="en-PH"/>
              </w:rPr>
              <w:t>Thousand Pesos</w:t>
            </w:r>
            <w:r>
              <w:rPr>
                <w:rFonts w:ascii="Tahoma" w:eastAsiaTheme="minorHAnsi" w:hAnsi="Tahoma" w:cs="Tahoma"/>
                <w:color w:val="000000"/>
                <w:sz w:val="20"/>
                <w:szCs w:val="20"/>
                <w:lang w:val="en-PH"/>
              </w:rPr>
              <w:t xml:space="preserve"> only (</w:t>
            </w:r>
            <w:r w:rsidRPr="002554CB">
              <w:rPr>
                <w:rFonts w:ascii="Tahoma" w:eastAsiaTheme="minorHAnsi" w:hAnsi="Tahoma" w:cs="Tahoma"/>
                <w:b/>
                <w:color w:val="000000"/>
                <w:sz w:val="20"/>
                <w:szCs w:val="20"/>
                <w:lang w:val="en-PH"/>
              </w:rPr>
              <w:t>Php</w:t>
            </w:r>
            <w:r w:rsidR="00854398">
              <w:rPr>
                <w:rFonts w:ascii="Tahoma" w:eastAsiaTheme="minorHAnsi" w:hAnsi="Tahoma" w:cs="Tahoma"/>
                <w:b/>
                <w:color w:val="000000"/>
                <w:sz w:val="20"/>
                <w:szCs w:val="20"/>
                <w:lang w:val="en-PH"/>
              </w:rPr>
              <w:t>5,</w:t>
            </w:r>
            <w:r w:rsidR="00CE5E1B">
              <w:rPr>
                <w:rFonts w:ascii="Tahoma" w:eastAsiaTheme="minorHAnsi" w:hAnsi="Tahoma" w:cs="Tahoma"/>
                <w:b/>
                <w:color w:val="000000"/>
                <w:sz w:val="20"/>
                <w:szCs w:val="20"/>
                <w:lang w:val="en-PH"/>
              </w:rPr>
              <w:t>000</w:t>
            </w:r>
            <w:r>
              <w:rPr>
                <w:rFonts w:ascii="Tahoma" w:eastAsiaTheme="minorHAnsi" w:hAnsi="Tahoma" w:cs="Tahoma"/>
                <w:b/>
                <w:bCs/>
                <w:color w:val="000000"/>
                <w:sz w:val="20"/>
                <w:szCs w:val="20"/>
                <w:lang w:val="en-PH"/>
              </w:rPr>
              <w:t>.00</w:t>
            </w:r>
            <w:r>
              <w:rPr>
                <w:rFonts w:ascii="Tahoma" w:eastAsiaTheme="minorHAnsi" w:hAnsi="Tahoma" w:cs="Tahoma"/>
                <w:color w:val="000000"/>
                <w:sz w:val="20"/>
                <w:szCs w:val="20"/>
                <w:lang w:val="en-PH"/>
              </w:rPr>
              <w:t>) for the Bidding Documents upon securing hard copies of the Documents. Bidders that downloaded the Documents from the DPWH/PHILGEPS website shall pay the fee upon submission of their bids. All Bids must be accompanied by a bid security in any of the acceptable forms and in the amount stated in Instruction to Bidders.</w:t>
            </w:r>
          </w:p>
        </w:tc>
      </w:tr>
      <w:tr w:rsidR="00233BDC" w:rsidTr="000726F7">
        <w:trPr>
          <w:trHeight w:val="245"/>
        </w:trPr>
        <w:tc>
          <w:tcPr>
            <w:tcW w:w="2694"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298"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r>
      <w:tr w:rsidR="00233BDC" w:rsidTr="001A1A76">
        <w:trPr>
          <w:trHeight w:val="290"/>
        </w:trPr>
        <w:tc>
          <w:tcPr>
            <w:tcW w:w="9640" w:type="dxa"/>
            <w:gridSpan w:val="9"/>
            <w:tcBorders>
              <w:top w:val="nil"/>
              <w:left w:val="nil"/>
              <w:bottom w:val="nil"/>
              <w:right w:val="nil"/>
            </w:tcBorders>
          </w:tcPr>
          <w:p w:rsidR="00233BDC" w:rsidRDefault="00233BDC" w:rsidP="00233BDC">
            <w:pPr>
              <w:autoSpaceDE w:val="0"/>
              <w:autoSpaceDN w:val="0"/>
              <w:adjustRightInd w:val="0"/>
              <w:jc w:val="both"/>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The Negros Oriental 2nd District Engineering Office, </w:t>
            </w:r>
            <w:proofErr w:type="spellStart"/>
            <w:r>
              <w:rPr>
                <w:rFonts w:ascii="Tahoma" w:eastAsiaTheme="minorHAnsi" w:hAnsi="Tahoma" w:cs="Tahoma"/>
                <w:color w:val="000000"/>
                <w:sz w:val="20"/>
                <w:szCs w:val="20"/>
                <w:lang w:val="en-PH"/>
              </w:rPr>
              <w:t>Cangmating</w:t>
            </w:r>
            <w:proofErr w:type="spellEnd"/>
            <w:r>
              <w:rPr>
                <w:rFonts w:ascii="Tahoma" w:eastAsiaTheme="minorHAnsi" w:hAnsi="Tahoma" w:cs="Tahoma"/>
                <w:color w:val="000000"/>
                <w:sz w:val="20"/>
                <w:szCs w:val="20"/>
                <w:lang w:val="en-PH"/>
              </w:rPr>
              <w:t xml:space="preserve">, </w:t>
            </w:r>
            <w:proofErr w:type="spellStart"/>
            <w:r>
              <w:rPr>
                <w:rFonts w:ascii="Tahoma" w:eastAsiaTheme="minorHAnsi" w:hAnsi="Tahoma" w:cs="Tahoma"/>
                <w:color w:val="000000"/>
                <w:sz w:val="20"/>
                <w:szCs w:val="20"/>
                <w:lang w:val="en-PH"/>
              </w:rPr>
              <w:t>Sibulan</w:t>
            </w:r>
            <w:proofErr w:type="spellEnd"/>
            <w:r>
              <w:rPr>
                <w:rFonts w:ascii="Tahoma" w:eastAsiaTheme="minorHAnsi" w:hAnsi="Tahoma" w:cs="Tahoma"/>
                <w:color w:val="000000"/>
                <w:sz w:val="20"/>
                <w:szCs w:val="20"/>
                <w:lang w:val="en-PH"/>
              </w:rPr>
              <w:t>, Negros Oriental reserves the right to accept or reject any bid and to annul the bidding process any time before the Contract award, without incurring any liability to the affected bidders, in accordance with the provisions of Section 41 of RA 9184 and its IRR.</w:t>
            </w:r>
          </w:p>
        </w:tc>
      </w:tr>
      <w:tr w:rsidR="00233BDC" w:rsidTr="000726F7">
        <w:trPr>
          <w:trHeight w:val="290"/>
        </w:trPr>
        <w:tc>
          <w:tcPr>
            <w:tcW w:w="2694"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298"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r>
      <w:tr w:rsidR="00233BDC" w:rsidTr="001A1A76">
        <w:trPr>
          <w:trHeight w:val="467"/>
        </w:trPr>
        <w:tc>
          <w:tcPr>
            <w:tcW w:w="9213" w:type="dxa"/>
            <w:gridSpan w:val="8"/>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Any requests for additional information concerning this bidding shall be directed to the following:</w:t>
            </w:r>
          </w:p>
        </w:tc>
        <w:tc>
          <w:tcPr>
            <w:tcW w:w="427"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r>
      <w:tr w:rsidR="00233BDC" w:rsidTr="000726F7">
        <w:trPr>
          <w:trHeight w:val="245"/>
        </w:trPr>
        <w:tc>
          <w:tcPr>
            <w:tcW w:w="2694" w:type="dxa"/>
            <w:tcBorders>
              <w:top w:val="nil"/>
              <w:left w:val="nil"/>
              <w:bottom w:val="nil"/>
              <w:right w:val="nil"/>
            </w:tcBorders>
          </w:tcPr>
          <w:p w:rsidR="00233BDC" w:rsidRPr="00610544" w:rsidRDefault="00A418D2" w:rsidP="00233BDC">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MARYLIN Q. FULMARAN</w:t>
            </w: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3117" w:type="dxa"/>
            <w:gridSpan w:val="3"/>
            <w:tcBorders>
              <w:top w:val="nil"/>
              <w:left w:val="nil"/>
              <w:bottom w:val="nil"/>
              <w:right w:val="nil"/>
            </w:tcBorders>
          </w:tcPr>
          <w:p w:rsidR="00233BDC" w:rsidRPr="00610544" w:rsidRDefault="00233BDC" w:rsidP="00233BDC">
            <w:pPr>
              <w:autoSpaceDE w:val="0"/>
              <w:autoSpaceDN w:val="0"/>
              <w:adjustRightInd w:val="0"/>
              <w:rPr>
                <w:rFonts w:ascii="Tahoma" w:eastAsiaTheme="minorHAnsi" w:hAnsi="Tahoma" w:cs="Tahoma"/>
                <w:b/>
                <w:color w:val="000000"/>
                <w:sz w:val="20"/>
                <w:szCs w:val="20"/>
                <w:lang w:val="en-PH"/>
              </w:rPr>
            </w:pPr>
            <w:r w:rsidRPr="00610544">
              <w:rPr>
                <w:rFonts w:ascii="Tahoma" w:eastAsiaTheme="minorHAnsi" w:hAnsi="Tahoma" w:cs="Tahoma"/>
                <w:b/>
                <w:color w:val="000000"/>
                <w:sz w:val="20"/>
                <w:szCs w:val="20"/>
                <w:lang w:val="en-PH"/>
              </w:rPr>
              <w:t>MONALISA U. DOMEN</w:t>
            </w: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0726F7">
        <w:trPr>
          <w:trHeight w:val="245"/>
        </w:trPr>
        <w:tc>
          <w:tcPr>
            <w:tcW w:w="2694"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Engineer III</w:t>
            </w: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3117" w:type="dxa"/>
            <w:gridSpan w:val="3"/>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Head, Procurement Unit</w:t>
            </w: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0726F7">
        <w:trPr>
          <w:trHeight w:val="290"/>
        </w:trPr>
        <w:tc>
          <w:tcPr>
            <w:tcW w:w="2694"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BAC Chairperson</w:t>
            </w: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3544" w:type="dxa"/>
            <w:gridSpan w:val="4"/>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Negros Oriental 2nd District Engineering Office</w:t>
            </w:r>
          </w:p>
        </w:tc>
      </w:tr>
      <w:tr w:rsidR="00233BDC" w:rsidTr="000726F7">
        <w:trPr>
          <w:trHeight w:val="290"/>
        </w:trPr>
        <w:tc>
          <w:tcPr>
            <w:tcW w:w="2694"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Tel. No. (035)522-0635</w:t>
            </w: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3117" w:type="dxa"/>
            <w:gridSpan w:val="3"/>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Tel. No. (035)522-0635</w:t>
            </w: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1A1A76">
        <w:trPr>
          <w:trHeight w:val="290"/>
        </w:trPr>
        <w:tc>
          <w:tcPr>
            <w:tcW w:w="5313" w:type="dxa"/>
            <w:gridSpan w:val="4"/>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Email address: dpwhnoed2@yahoo.com.ph</w:t>
            </w: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3544" w:type="dxa"/>
            <w:gridSpan w:val="4"/>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Email address: dpwhnoed2@yahoo.com.ph</w:t>
            </w:r>
          </w:p>
        </w:tc>
      </w:tr>
      <w:tr w:rsidR="00233BDC" w:rsidTr="000726F7">
        <w:trPr>
          <w:trHeight w:val="143"/>
        </w:trPr>
        <w:tc>
          <w:tcPr>
            <w:tcW w:w="2694"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0726F7">
        <w:trPr>
          <w:trHeight w:val="290"/>
        </w:trPr>
        <w:tc>
          <w:tcPr>
            <w:tcW w:w="2694"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Approved:</w:t>
            </w: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0726F7">
        <w:trPr>
          <w:trHeight w:val="276"/>
        </w:trPr>
        <w:tc>
          <w:tcPr>
            <w:tcW w:w="2694"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0726F7">
        <w:trPr>
          <w:trHeight w:val="348"/>
        </w:trPr>
        <w:tc>
          <w:tcPr>
            <w:tcW w:w="2694"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870" w:type="dxa"/>
            <w:gridSpan w:val="2"/>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Noted:</w:t>
            </w: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0726F7">
        <w:trPr>
          <w:trHeight w:val="267"/>
        </w:trPr>
        <w:tc>
          <w:tcPr>
            <w:tcW w:w="2694" w:type="dxa"/>
            <w:tcBorders>
              <w:top w:val="nil"/>
              <w:left w:val="nil"/>
              <w:bottom w:val="nil"/>
              <w:right w:val="nil"/>
            </w:tcBorders>
          </w:tcPr>
          <w:p w:rsidR="00233BDC" w:rsidRDefault="00A418D2" w:rsidP="00233BDC">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MARYLIN Q. FULMARAN</w:t>
            </w: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b/>
                <w:bCs/>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0726F7">
        <w:trPr>
          <w:trHeight w:val="290"/>
        </w:trPr>
        <w:tc>
          <w:tcPr>
            <w:tcW w:w="2694"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Engineer III</w:t>
            </w: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3544" w:type="dxa"/>
            <w:gridSpan w:val="4"/>
            <w:tcBorders>
              <w:top w:val="nil"/>
              <w:left w:val="nil"/>
              <w:bottom w:val="nil"/>
              <w:right w:val="nil"/>
            </w:tcBorders>
          </w:tcPr>
          <w:p w:rsidR="00233BDC" w:rsidRDefault="00233BDC" w:rsidP="00233BDC">
            <w:pPr>
              <w:autoSpaceDE w:val="0"/>
              <w:autoSpaceDN w:val="0"/>
              <w:adjustRightInd w:val="0"/>
              <w:jc w:val="center"/>
              <w:rPr>
                <w:rFonts w:ascii="Tahoma" w:eastAsiaTheme="minorHAnsi" w:hAnsi="Tahoma" w:cs="Tahoma"/>
                <w:b/>
                <w:bCs/>
                <w:color w:val="000000"/>
                <w:sz w:val="22"/>
                <w:szCs w:val="22"/>
                <w:lang w:val="en-PH"/>
              </w:rPr>
            </w:pPr>
            <w:r>
              <w:rPr>
                <w:rFonts w:ascii="Tahoma" w:eastAsiaTheme="minorHAnsi" w:hAnsi="Tahoma" w:cs="Tahoma"/>
                <w:b/>
                <w:bCs/>
                <w:color w:val="000000"/>
                <w:sz w:val="22"/>
                <w:szCs w:val="22"/>
                <w:lang w:val="en-PH"/>
              </w:rPr>
              <w:t>NOLI M.  ALCANTARA</w:t>
            </w:r>
          </w:p>
        </w:tc>
      </w:tr>
      <w:tr w:rsidR="00233BDC" w:rsidTr="000726F7">
        <w:trPr>
          <w:trHeight w:val="290"/>
        </w:trPr>
        <w:tc>
          <w:tcPr>
            <w:tcW w:w="2694"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BAC</w:t>
            </w:r>
            <w:r w:rsidR="003D037A">
              <w:rPr>
                <w:rFonts w:ascii="Tahoma" w:eastAsiaTheme="minorHAnsi" w:hAnsi="Tahoma" w:cs="Tahoma"/>
                <w:color w:val="000000"/>
                <w:sz w:val="20"/>
                <w:szCs w:val="20"/>
                <w:lang w:val="en-PH"/>
              </w:rPr>
              <w:t xml:space="preserve"> </w:t>
            </w:r>
            <w:r>
              <w:rPr>
                <w:rFonts w:ascii="Tahoma" w:eastAsiaTheme="minorHAnsi" w:hAnsi="Tahoma" w:cs="Tahoma"/>
                <w:color w:val="000000"/>
                <w:sz w:val="20"/>
                <w:szCs w:val="20"/>
                <w:lang w:val="en-PH"/>
              </w:rPr>
              <w:t>Chairperson</w:t>
            </w: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3544" w:type="dxa"/>
            <w:gridSpan w:val="4"/>
            <w:tcBorders>
              <w:top w:val="nil"/>
              <w:left w:val="nil"/>
              <w:bottom w:val="nil"/>
              <w:right w:val="nil"/>
            </w:tcBorders>
          </w:tcPr>
          <w:p w:rsidR="00233BDC" w:rsidRDefault="00233BDC" w:rsidP="00233BDC">
            <w:pPr>
              <w:autoSpaceDE w:val="0"/>
              <w:autoSpaceDN w:val="0"/>
              <w:adjustRightInd w:val="0"/>
              <w:jc w:val="center"/>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District Engineer</w:t>
            </w:r>
          </w:p>
        </w:tc>
      </w:tr>
      <w:tr w:rsidR="00233BDC" w:rsidTr="000726F7">
        <w:trPr>
          <w:trHeight w:val="230"/>
        </w:trPr>
        <w:tc>
          <w:tcPr>
            <w:tcW w:w="2694"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16"/>
                <w:szCs w:val="16"/>
                <w:lang w:val="en-PH"/>
              </w:rPr>
            </w:pP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16"/>
                <w:szCs w:val="16"/>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18"/>
                <w:szCs w:val="18"/>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18"/>
                <w:szCs w:val="18"/>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18"/>
                <w:szCs w:val="18"/>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18"/>
                <w:szCs w:val="18"/>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18"/>
                <w:szCs w:val="18"/>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18"/>
                <w:szCs w:val="18"/>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18"/>
                <w:szCs w:val="18"/>
                <w:lang w:val="en-PH"/>
              </w:rPr>
            </w:pPr>
          </w:p>
        </w:tc>
      </w:tr>
      <w:tr w:rsidR="00233BDC" w:rsidTr="001A1A76">
        <w:trPr>
          <w:trHeight w:val="290"/>
        </w:trPr>
        <w:tc>
          <w:tcPr>
            <w:tcW w:w="5313" w:type="dxa"/>
            <w:gridSpan w:val="4"/>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16"/>
                <w:szCs w:val="16"/>
                <w:lang w:val="en-PH"/>
              </w:rPr>
              <w:t xml:space="preserve">Posting: </w:t>
            </w:r>
            <w:proofErr w:type="spellStart"/>
            <w:r>
              <w:rPr>
                <w:rFonts w:ascii="Tahoma" w:eastAsiaTheme="minorHAnsi" w:hAnsi="Tahoma" w:cs="Tahoma"/>
                <w:color w:val="000000"/>
                <w:sz w:val="16"/>
                <w:szCs w:val="16"/>
                <w:lang w:val="en-PH"/>
              </w:rPr>
              <w:t>PhilGEPS</w:t>
            </w:r>
            <w:proofErr w:type="spellEnd"/>
            <w:r>
              <w:rPr>
                <w:rFonts w:ascii="Tahoma" w:eastAsiaTheme="minorHAnsi" w:hAnsi="Tahoma" w:cs="Tahoma"/>
                <w:color w:val="000000"/>
                <w:sz w:val="16"/>
                <w:szCs w:val="16"/>
                <w:lang w:val="en-PH"/>
              </w:rPr>
              <w:t xml:space="preserve"> Website: </w:t>
            </w:r>
            <w:r w:rsidR="00A418D2">
              <w:rPr>
                <w:rFonts w:ascii="Tahoma" w:eastAsiaTheme="minorHAnsi" w:hAnsi="Tahoma" w:cs="Tahoma"/>
                <w:color w:val="000000"/>
                <w:sz w:val="16"/>
                <w:szCs w:val="16"/>
                <w:lang w:val="en-PH"/>
              </w:rPr>
              <w:t xml:space="preserve">February </w:t>
            </w:r>
            <w:r w:rsidR="00633DAB">
              <w:rPr>
                <w:rFonts w:ascii="Tahoma" w:eastAsiaTheme="minorHAnsi" w:hAnsi="Tahoma" w:cs="Tahoma"/>
                <w:color w:val="000000"/>
                <w:sz w:val="16"/>
                <w:szCs w:val="16"/>
                <w:lang w:val="en-PH"/>
              </w:rPr>
              <w:t>25</w:t>
            </w:r>
            <w:r w:rsidR="00A418D2">
              <w:rPr>
                <w:rFonts w:ascii="Tahoma" w:eastAsiaTheme="minorHAnsi" w:hAnsi="Tahoma" w:cs="Tahoma"/>
                <w:color w:val="000000"/>
                <w:sz w:val="16"/>
                <w:szCs w:val="16"/>
                <w:lang w:val="en-PH"/>
              </w:rPr>
              <w:t xml:space="preserve"> – </w:t>
            </w:r>
            <w:r w:rsidR="00633DAB">
              <w:rPr>
                <w:rFonts w:ascii="Tahoma" w:eastAsiaTheme="minorHAnsi" w:hAnsi="Tahoma" w:cs="Tahoma"/>
                <w:color w:val="000000"/>
                <w:sz w:val="16"/>
                <w:szCs w:val="16"/>
                <w:lang w:val="en-PH"/>
              </w:rPr>
              <w:t>March 1</w:t>
            </w:r>
            <w:r w:rsidR="0023165B">
              <w:rPr>
                <w:rFonts w:ascii="Tahoma" w:eastAsiaTheme="minorHAnsi" w:hAnsi="Tahoma" w:cs="Tahoma"/>
                <w:color w:val="000000"/>
                <w:sz w:val="16"/>
                <w:szCs w:val="16"/>
                <w:lang w:val="en-PH"/>
              </w:rPr>
              <w:t>7</w:t>
            </w:r>
            <w:r w:rsidR="00A418D2">
              <w:rPr>
                <w:rFonts w:ascii="Tahoma" w:eastAsiaTheme="minorHAnsi" w:hAnsi="Tahoma" w:cs="Tahoma"/>
                <w:color w:val="000000"/>
                <w:sz w:val="16"/>
                <w:szCs w:val="16"/>
                <w:lang w:val="en-PH"/>
              </w:rPr>
              <w:t>, 2025</w:t>
            </w: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1A1A76">
        <w:trPr>
          <w:trHeight w:val="290"/>
        </w:trPr>
        <w:tc>
          <w:tcPr>
            <w:tcW w:w="5313" w:type="dxa"/>
            <w:gridSpan w:val="4"/>
            <w:tcBorders>
              <w:top w:val="nil"/>
              <w:left w:val="nil"/>
              <w:bottom w:val="nil"/>
              <w:right w:val="nil"/>
            </w:tcBorders>
          </w:tcPr>
          <w:p w:rsidR="00233BDC" w:rsidRPr="00A127A3" w:rsidRDefault="00CE5E1B" w:rsidP="00233BDC">
            <w:pPr>
              <w:autoSpaceDE w:val="0"/>
              <w:autoSpaceDN w:val="0"/>
              <w:adjustRightInd w:val="0"/>
              <w:rPr>
                <w:rFonts w:ascii="Tahoma" w:eastAsiaTheme="minorHAnsi" w:hAnsi="Tahoma" w:cs="Tahoma"/>
                <w:color w:val="000000"/>
                <w:sz w:val="16"/>
                <w:szCs w:val="16"/>
                <w:lang w:val="en-PH"/>
              </w:rPr>
            </w:pPr>
            <w:r>
              <w:rPr>
                <w:rFonts w:ascii="Tahoma" w:eastAsiaTheme="minorHAnsi" w:hAnsi="Tahoma" w:cs="Tahoma"/>
                <w:color w:val="000000"/>
                <w:sz w:val="16"/>
                <w:szCs w:val="16"/>
                <w:lang w:val="en-PH"/>
              </w:rPr>
              <w:t>Period of Posting (DPWH</w:t>
            </w:r>
            <w:proofErr w:type="gramStart"/>
            <w:r>
              <w:rPr>
                <w:rFonts w:ascii="Tahoma" w:eastAsiaTheme="minorHAnsi" w:hAnsi="Tahoma" w:cs="Tahoma"/>
                <w:color w:val="000000"/>
                <w:sz w:val="16"/>
                <w:szCs w:val="16"/>
                <w:lang w:val="en-PH"/>
              </w:rPr>
              <w:t>) :</w:t>
            </w:r>
            <w:proofErr w:type="gramEnd"/>
            <w:r>
              <w:rPr>
                <w:rFonts w:ascii="Tahoma" w:eastAsiaTheme="minorHAnsi" w:hAnsi="Tahoma" w:cs="Tahoma"/>
                <w:color w:val="000000"/>
                <w:sz w:val="16"/>
                <w:szCs w:val="16"/>
                <w:lang w:val="en-PH"/>
              </w:rPr>
              <w:t xml:space="preserve"> </w:t>
            </w:r>
            <w:r w:rsidR="00633DAB">
              <w:rPr>
                <w:rFonts w:ascii="Tahoma" w:eastAsiaTheme="minorHAnsi" w:hAnsi="Tahoma" w:cs="Tahoma"/>
                <w:color w:val="000000"/>
                <w:sz w:val="16"/>
                <w:szCs w:val="16"/>
                <w:lang w:val="en-PH"/>
              </w:rPr>
              <w:t>February 25 – March 4, 2025</w:t>
            </w: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CE5E1B">
            <w:pPr>
              <w:autoSpaceDE w:val="0"/>
              <w:autoSpaceDN w:val="0"/>
              <w:adjustRightInd w:val="0"/>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1A1A76">
        <w:trPr>
          <w:trHeight w:val="290"/>
        </w:trPr>
        <w:tc>
          <w:tcPr>
            <w:tcW w:w="5313" w:type="dxa"/>
            <w:gridSpan w:val="4"/>
            <w:tcBorders>
              <w:top w:val="nil"/>
              <w:left w:val="nil"/>
              <w:bottom w:val="nil"/>
              <w:right w:val="nil"/>
            </w:tcBorders>
          </w:tcPr>
          <w:p w:rsidR="00233BDC" w:rsidRDefault="00CE5E1B"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16"/>
                <w:szCs w:val="16"/>
                <w:lang w:val="en-PH"/>
              </w:rPr>
              <w:t xml:space="preserve">NO2DEO Bulletin Board: </w:t>
            </w: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bl>
    <w:p w:rsidR="004C406A" w:rsidRDefault="004C406A" w:rsidP="00CE5E1B">
      <w:pPr>
        <w:rPr>
          <w:rFonts w:ascii="Tahoma" w:hAnsi="Tahoma" w:cs="Tahoma"/>
          <w:sz w:val="22"/>
          <w:szCs w:val="22"/>
        </w:rPr>
      </w:pPr>
    </w:p>
    <w:sectPr w:rsidR="004C406A" w:rsidSect="007C1F60">
      <w:headerReference w:type="default" r:id="rId7"/>
      <w:footerReference w:type="default" r:id="rId8"/>
      <w:pgSz w:w="11909" w:h="16834" w:code="9"/>
      <w:pgMar w:top="1440" w:right="1440" w:bottom="1440" w:left="1440" w:header="720" w:footer="2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378F" w:rsidRDefault="003C378F" w:rsidP="002C2E1E">
      <w:r>
        <w:separator/>
      </w:r>
    </w:p>
  </w:endnote>
  <w:endnote w:type="continuationSeparator" w:id="0">
    <w:p w:rsidR="003C378F" w:rsidRDefault="003C378F" w:rsidP="002C2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CBA" w:rsidRDefault="00CE5E1B" w:rsidP="009A3A9F">
    <w:pPr>
      <w:pStyle w:val="Footer"/>
      <w:jc w:val="right"/>
    </w:pPr>
    <w:r>
      <w:rPr>
        <w:noProof/>
      </w:rPr>
      <w:drawing>
        <wp:anchor distT="0" distB="0" distL="114300" distR="114300" simplePos="0" relativeHeight="251662336" behindDoc="1" locked="0" layoutInCell="1" allowOverlap="1">
          <wp:simplePos x="0" y="0"/>
          <wp:positionH relativeFrom="column">
            <wp:posOffset>3277233</wp:posOffset>
          </wp:positionH>
          <wp:positionV relativeFrom="paragraph">
            <wp:posOffset>-501015</wp:posOffset>
          </wp:positionV>
          <wp:extent cx="2847975" cy="674520"/>
          <wp:effectExtent l="0" t="0" r="0" b="0"/>
          <wp:wrapTight wrapText="bothSides">
            <wp:wrapPolygon edited="0">
              <wp:start x="0" y="0"/>
              <wp:lineTo x="0" y="20746"/>
              <wp:lineTo x="21383" y="20746"/>
              <wp:lineTo x="21383"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ooter.jpg"/>
                  <pic:cNvPicPr/>
                </pic:nvPicPr>
                <pic:blipFill>
                  <a:blip r:embed="rId1">
                    <a:extLst>
                      <a:ext uri="{28A0092B-C50C-407E-A947-70E740481C1C}">
                        <a14:useLocalDpi xmlns:a14="http://schemas.microsoft.com/office/drawing/2010/main" val="0"/>
                      </a:ext>
                    </a:extLst>
                  </a:blip>
                  <a:stretch>
                    <a:fillRect/>
                  </a:stretch>
                </pic:blipFill>
                <pic:spPr>
                  <a:xfrm>
                    <a:off x="0" y="0"/>
                    <a:ext cx="2847975" cy="67452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378F" w:rsidRDefault="003C378F" w:rsidP="002C2E1E">
      <w:r>
        <w:separator/>
      </w:r>
    </w:p>
  </w:footnote>
  <w:footnote w:type="continuationSeparator" w:id="0">
    <w:p w:rsidR="003C378F" w:rsidRDefault="003C378F" w:rsidP="002C2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249D" w:rsidRDefault="00004A19">
    <w:pPr>
      <w:pStyle w:val="Header"/>
    </w:pPr>
    <w:r w:rsidRPr="009D249D">
      <w:rPr>
        <w:noProof/>
      </w:rPr>
      <mc:AlternateContent>
        <mc:Choice Requires="wps">
          <w:drawing>
            <wp:anchor distT="45720" distB="45720" distL="114300" distR="114300" simplePos="0" relativeHeight="251661312" behindDoc="0" locked="0" layoutInCell="1" allowOverlap="1" wp14:anchorId="2EB3D5A2" wp14:editId="44177182">
              <wp:simplePos x="0" y="0"/>
              <wp:positionH relativeFrom="column">
                <wp:posOffset>752476</wp:posOffset>
              </wp:positionH>
              <wp:positionV relativeFrom="paragraph">
                <wp:posOffset>9525</wp:posOffset>
              </wp:positionV>
              <wp:extent cx="4495800" cy="89916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95800" cy="899160"/>
                      </a:xfrm>
                      <a:prstGeom prst="rect">
                        <a:avLst/>
                      </a:prstGeom>
                      <a:noFill/>
                      <a:ln w="9525">
                        <a:noFill/>
                        <a:miter lim="800000"/>
                        <a:headEnd/>
                        <a:tailEnd/>
                      </a:ln>
                    </wps:spPr>
                    <wps:txbx>
                      <w:txbxContent>
                        <w:p w:rsidR="009D249D" w:rsidRPr="006A7397" w:rsidRDefault="009D249D" w:rsidP="009D249D">
                          <w:pPr>
                            <w:pStyle w:val="Header"/>
                            <w:jc w:val="center"/>
                            <w:rPr>
                              <w:rFonts w:ascii="Tahoma" w:hAnsi="Tahoma" w:cs="Tahoma"/>
                              <w:sz w:val="18"/>
                            </w:rPr>
                          </w:pPr>
                          <w:r w:rsidRPr="006A7397">
                            <w:rPr>
                              <w:rFonts w:ascii="Tahoma" w:hAnsi="Tahoma" w:cs="Tahoma"/>
                              <w:sz w:val="18"/>
                            </w:rPr>
                            <w:t>Republic of the Philippines</w:t>
                          </w:r>
                        </w:p>
                        <w:p w:rsidR="009D249D" w:rsidRPr="0054359F" w:rsidRDefault="009D249D" w:rsidP="009D249D">
                          <w:pPr>
                            <w:pStyle w:val="Header"/>
                            <w:jc w:val="center"/>
                            <w:rPr>
                              <w:rFonts w:ascii="Tahoma" w:hAnsi="Tahoma" w:cs="Tahoma"/>
                              <w:sz w:val="22"/>
                              <w:szCs w:val="22"/>
                            </w:rPr>
                          </w:pPr>
                          <w:r w:rsidRPr="0054359F">
                            <w:rPr>
                              <w:rFonts w:ascii="Tahoma" w:hAnsi="Tahoma" w:cs="Tahoma"/>
                              <w:sz w:val="22"/>
                              <w:szCs w:val="22"/>
                            </w:rPr>
                            <w:t>DEPARTMENT OF PUBLIC WORKS AND HIGHWAYS</w:t>
                          </w:r>
                        </w:p>
                        <w:p w:rsidR="009D249D" w:rsidRPr="00673E6B" w:rsidRDefault="009D249D" w:rsidP="00FE011A">
                          <w:pPr>
                            <w:pStyle w:val="Header"/>
                            <w:jc w:val="center"/>
                            <w:rPr>
                              <w:rFonts w:ascii="Tahoma" w:hAnsi="Tahoma" w:cs="Tahoma"/>
                              <w:b/>
                              <w:sz w:val="22"/>
                              <w:szCs w:val="22"/>
                            </w:rPr>
                          </w:pPr>
                          <w:r w:rsidRPr="00673E6B">
                            <w:rPr>
                              <w:rFonts w:ascii="Tahoma" w:hAnsi="Tahoma" w:cs="Tahoma"/>
                              <w:b/>
                              <w:sz w:val="22"/>
                              <w:szCs w:val="22"/>
                            </w:rPr>
                            <w:t>NEG</w:t>
                          </w:r>
                          <w:r w:rsidR="00332991">
                            <w:rPr>
                              <w:rFonts w:ascii="Tahoma" w:hAnsi="Tahoma" w:cs="Tahoma"/>
                              <w:b/>
                              <w:sz w:val="22"/>
                              <w:szCs w:val="22"/>
                            </w:rPr>
                            <w:t>ROS</w:t>
                          </w:r>
                          <w:r w:rsidRPr="00673E6B">
                            <w:rPr>
                              <w:rFonts w:ascii="Tahoma" w:hAnsi="Tahoma" w:cs="Tahoma"/>
                              <w:b/>
                              <w:sz w:val="22"/>
                              <w:szCs w:val="22"/>
                            </w:rPr>
                            <w:t xml:space="preserve"> OR</w:t>
                          </w:r>
                          <w:r w:rsidR="00332991">
                            <w:rPr>
                              <w:rFonts w:ascii="Tahoma" w:hAnsi="Tahoma" w:cs="Tahoma"/>
                              <w:b/>
                              <w:sz w:val="22"/>
                              <w:szCs w:val="22"/>
                            </w:rPr>
                            <w:t>IENTAL</w:t>
                          </w:r>
                          <w:r w:rsidRPr="00673E6B">
                            <w:rPr>
                              <w:rFonts w:ascii="Tahoma" w:hAnsi="Tahoma" w:cs="Tahoma"/>
                              <w:b/>
                              <w:sz w:val="22"/>
                              <w:szCs w:val="22"/>
                            </w:rPr>
                            <w:t xml:space="preserve"> 2</w:t>
                          </w:r>
                          <w:r w:rsidRPr="00673E6B">
                            <w:rPr>
                              <w:rFonts w:ascii="Tahoma" w:hAnsi="Tahoma" w:cs="Tahoma"/>
                              <w:b/>
                              <w:sz w:val="22"/>
                              <w:szCs w:val="22"/>
                              <w:vertAlign w:val="superscript"/>
                            </w:rPr>
                            <w:t>ND</w:t>
                          </w:r>
                          <w:r w:rsidR="00FE011A">
                            <w:rPr>
                              <w:rFonts w:ascii="Tahoma" w:hAnsi="Tahoma" w:cs="Tahoma"/>
                              <w:b/>
                              <w:sz w:val="22"/>
                              <w:szCs w:val="22"/>
                            </w:rPr>
                            <w:t xml:space="preserve"> </w:t>
                          </w:r>
                          <w:r w:rsidRPr="00673E6B">
                            <w:rPr>
                              <w:rFonts w:ascii="Tahoma" w:hAnsi="Tahoma" w:cs="Tahoma"/>
                              <w:b/>
                              <w:sz w:val="22"/>
                              <w:szCs w:val="22"/>
                            </w:rPr>
                            <w:t>DISTRICT ENGINEERING OFFICE</w:t>
                          </w:r>
                        </w:p>
                        <w:p w:rsidR="009D249D" w:rsidRDefault="009D249D" w:rsidP="009D249D">
                          <w:pPr>
                            <w:pStyle w:val="Header"/>
                            <w:jc w:val="center"/>
                            <w:rPr>
                              <w:rFonts w:ascii="Tahoma" w:hAnsi="Tahoma" w:cs="Tahoma"/>
                              <w:sz w:val="18"/>
                            </w:rPr>
                          </w:pPr>
                          <w:r w:rsidRPr="006A7397">
                            <w:rPr>
                              <w:rFonts w:ascii="Tahoma" w:hAnsi="Tahoma" w:cs="Tahoma"/>
                              <w:sz w:val="18"/>
                            </w:rPr>
                            <w:t>Sibulan</w:t>
                          </w:r>
                          <w:r>
                            <w:rPr>
                              <w:rFonts w:ascii="Tahoma" w:hAnsi="Tahoma" w:cs="Tahoma"/>
                              <w:sz w:val="18"/>
                            </w:rPr>
                            <w:t>,</w:t>
                          </w:r>
                          <w:r w:rsidR="00B06EE9">
                            <w:rPr>
                              <w:rFonts w:ascii="Tahoma" w:hAnsi="Tahoma" w:cs="Tahoma"/>
                              <w:sz w:val="18"/>
                            </w:rPr>
                            <w:t xml:space="preserve"> Negros Oriental,</w:t>
                          </w:r>
                          <w:r>
                            <w:rPr>
                              <w:rFonts w:ascii="Tahoma" w:hAnsi="Tahoma" w:cs="Tahoma"/>
                              <w:sz w:val="18"/>
                            </w:rPr>
                            <w:t xml:space="preserve"> </w:t>
                          </w:r>
                          <w:r w:rsidR="00633DAB">
                            <w:rPr>
                              <w:rFonts w:ascii="Tahoma" w:hAnsi="Tahoma" w:cs="Tahoma"/>
                              <w:sz w:val="18"/>
                            </w:rPr>
                            <w:t>Negros Island Region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EB3D5A2" id="_x0000_t202" coordsize="21600,21600" o:spt="202" path="m,l,21600r21600,l21600,xe">
              <v:stroke joinstyle="miter"/>
              <v:path gradientshapeok="t" o:connecttype="rect"/>
            </v:shapetype>
            <v:shape id="Text Box 2" o:spid="_x0000_s1026" type="#_x0000_t202" style="position:absolute;margin-left:59.25pt;margin-top:.75pt;width:354pt;height:70.8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eN4CwIAAPQDAAAOAAAAZHJzL2Uyb0RvYy54bWysU9tuGyEQfa/Uf0C813uRnXhXXkdp0lSV&#10;0ouU9ANYlvWiAkMBe9f9+g6s41jtW1UeEDAzZ+acGTY3k1bkIJyXYBpaLHJKhOHQSbNr6Pfnh3dr&#10;SnxgpmMKjGjoUXh6s337ZjPaWpQwgOqEIwhifD3ahg4h2DrLPB+EZn4BVhg09uA0C3h1u6xzbER0&#10;rbIyz6+yEVxnHXDhPb7ez0a6Tfh9L3j42vdeBKIairWFtLu0t3HPthtW7xyzg+SnMtg/VKGZNJj0&#10;DHXPAiN7J/+C0pI78NCHBQedQd9LLhIHZFPkf7B5GpgViQuK4+1ZJv//YPmXwzdHZNfQsrimxDCN&#10;TXoWUyDvYSJl1Ge0vka3J4uOYcJn7HPi6u0j8B+eGLgbmNmJW+dgHATrsL4iRmYXoTOOjyDt+Bk6&#10;TMP2ARLQ1DsdxUM5CKJjn47n3sRSOD4ul9VqnaOJo21dVcVVal7G6pdo63z4KECTeGiow94ndHZ4&#10;9CFWw+oXl5jMwINUKvVfGTI2tFqVqxRwYdEy4HgqqTFnHtc8MJHkB9Ol4MCkms+YQJkT60h0phym&#10;dkLHKEUL3RH5O5jHEL8NHgZwvygZcQQb6n/umROUqE8GNayK5TLObLosV9clXtylpb20MMMRqqGB&#10;kvl4F9Kcz1xvUeteJhleKznViqOV1Dl9gzi7l/fk9fpZt78BAAD//wMAUEsDBBQABgAIAAAAIQAM&#10;BVAW2gAAAAkBAAAPAAAAZHJzL2Rvd25yZXYueG1sTE/LTsMwELwj8Q/WInGj65S2CiFOhUBcQZSH&#10;xM2Nt0lEvI5itwl/z3KC085oRrMz5Xb2vTrRGLvABrKFBkVcB9dxY+Dt9fEqBxWTZWf7wGTgmyJs&#10;q/Oz0hYuTPxCp11qlIRwLKyBNqWhQIx1S97GRRiIRTuE0dskdGzQjXaScN/jUusNetuxfGjtQPct&#10;1V+7ozfw/nT4/Fjp5+bBr4cpzBrZ36Axlxfz3S2oRHP6M8NvfakOlXTahyO7qHrhWb4WqwA5oufL&#10;jYC98NV1BliV+H9B9QMAAP//AwBQSwECLQAUAAYACAAAACEAtoM4kv4AAADhAQAAEwAAAAAAAAAA&#10;AAAAAAAAAAAAW0NvbnRlbnRfVHlwZXNdLnhtbFBLAQItABQABgAIAAAAIQA4/SH/1gAAAJQBAAAL&#10;AAAAAAAAAAAAAAAAAC8BAABfcmVscy8ucmVsc1BLAQItABQABgAIAAAAIQD1WeN4CwIAAPQDAAAO&#10;AAAAAAAAAAAAAAAAAC4CAABkcnMvZTJvRG9jLnhtbFBLAQItABQABgAIAAAAIQAMBVAW2gAAAAkB&#10;AAAPAAAAAAAAAAAAAAAAAGUEAABkcnMvZG93bnJldi54bWxQSwUGAAAAAAQABADzAAAAbAUAAAAA&#10;" filled="f" stroked="f">
              <v:textbox>
                <w:txbxContent>
                  <w:p w:rsidR="009D249D" w:rsidRPr="006A7397" w:rsidRDefault="009D249D" w:rsidP="009D249D">
                    <w:pPr>
                      <w:pStyle w:val="Header"/>
                      <w:jc w:val="center"/>
                      <w:rPr>
                        <w:rFonts w:ascii="Tahoma" w:hAnsi="Tahoma" w:cs="Tahoma"/>
                        <w:sz w:val="18"/>
                      </w:rPr>
                    </w:pPr>
                    <w:r w:rsidRPr="006A7397">
                      <w:rPr>
                        <w:rFonts w:ascii="Tahoma" w:hAnsi="Tahoma" w:cs="Tahoma"/>
                        <w:sz w:val="18"/>
                      </w:rPr>
                      <w:t>Republic of the Philippines</w:t>
                    </w:r>
                  </w:p>
                  <w:p w:rsidR="009D249D" w:rsidRPr="0054359F" w:rsidRDefault="009D249D" w:rsidP="009D249D">
                    <w:pPr>
                      <w:pStyle w:val="Header"/>
                      <w:jc w:val="center"/>
                      <w:rPr>
                        <w:rFonts w:ascii="Tahoma" w:hAnsi="Tahoma" w:cs="Tahoma"/>
                        <w:sz w:val="22"/>
                        <w:szCs w:val="22"/>
                      </w:rPr>
                    </w:pPr>
                    <w:r w:rsidRPr="0054359F">
                      <w:rPr>
                        <w:rFonts w:ascii="Tahoma" w:hAnsi="Tahoma" w:cs="Tahoma"/>
                        <w:sz w:val="22"/>
                        <w:szCs w:val="22"/>
                      </w:rPr>
                      <w:t>DEPARTMENT OF PUBLIC WORKS AND HIGHWAYS</w:t>
                    </w:r>
                  </w:p>
                  <w:p w:rsidR="009D249D" w:rsidRPr="00673E6B" w:rsidRDefault="009D249D" w:rsidP="00FE011A">
                    <w:pPr>
                      <w:pStyle w:val="Header"/>
                      <w:jc w:val="center"/>
                      <w:rPr>
                        <w:rFonts w:ascii="Tahoma" w:hAnsi="Tahoma" w:cs="Tahoma"/>
                        <w:b/>
                        <w:sz w:val="22"/>
                        <w:szCs w:val="22"/>
                      </w:rPr>
                    </w:pPr>
                    <w:r w:rsidRPr="00673E6B">
                      <w:rPr>
                        <w:rFonts w:ascii="Tahoma" w:hAnsi="Tahoma" w:cs="Tahoma"/>
                        <w:b/>
                        <w:sz w:val="22"/>
                        <w:szCs w:val="22"/>
                      </w:rPr>
                      <w:t>NEG</w:t>
                    </w:r>
                    <w:r w:rsidR="00332991">
                      <w:rPr>
                        <w:rFonts w:ascii="Tahoma" w:hAnsi="Tahoma" w:cs="Tahoma"/>
                        <w:b/>
                        <w:sz w:val="22"/>
                        <w:szCs w:val="22"/>
                      </w:rPr>
                      <w:t>ROS</w:t>
                    </w:r>
                    <w:r w:rsidRPr="00673E6B">
                      <w:rPr>
                        <w:rFonts w:ascii="Tahoma" w:hAnsi="Tahoma" w:cs="Tahoma"/>
                        <w:b/>
                        <w:sz w:val="22"/>
                        <w:szCs w:val="22"/>
                      </w:rPr>
                      <w:t xml:space="preserve"> OR</w:t>
                    </w:r>
                    <w:r w:rsidR="00332991">
                      <w:rPr>
                        <w:rFonts w:ascii="Tahoma" w:hAnsi="Tahoma" w:cs="Tahoma"/>
                        <w:b/>
                        <w:sz w:val="22"/>
                        <w:szCs w:val="22"/>
                      </w:rPr>
                      <w:t>IENTAL</w:t>
                    </w:r>
                    <w:r w:rsidRPr="00673E6B">
                      <w:rPr>
                        <w:rFonts w:ascii="Tahoma" w:hAnsi="Tahoma" w:cs="Tahoma"/>
                        <w:b/>
                        <w:sz w:val="22"/>
                        <w:szCs w:val="22"/>
                      </w:rPr>
                      <w:t xml:space="preserve"> 2</w:t>
                    </w:r>
                    <w:r w:rsidRPr="00673E6B">
                      <w:rPr>
                        <w:rFonts w:ascii="Tahoma" w:hAnsi="Tahoma" w:cs="Tahoma"/>
                        <w:b/>
                        <w:sz w:val="22"/>
                        <w:szCs w:val="22"/>
                        <w:vertAlign w:val="superscript"/>
                      </w:rPr>
                      <w:t>ND</w:t>
                    </w:r>
                    <w:r w:rsidR="00FE011A">
                      <w:rPr>
                        <w:rFonts w:ascii="Tahoma" w:hAnsi="Tahoma" w:cs="Tahoma"/>
                        <w:b/>
                        <w:sz w:val="22"/>
                        <w:szCs w:val="22"/>
                      </w:rPr>
                      <w:t xml:space="preserve"> </w:t>
                    </w:r>
                    <w:r w:rsidRPr="00673E6B">
                      <w:rPr>
                        <w:rFonts w:ascii="Tahoma" w:hAnsi="Tahoma" w:cs="Tahoma"/>
                        <w:b/>
                        <w:sz w:val="22"/>
                        <w:szCs w:val="22"/>
                      </w:rPr>
                      <w:t>DISTRICT ENGINEERING OFFICE</w:t>
                    </w:r>
                  </w:p>
                  <w:p w:rsidR="009D249D" w:rsidRDefault="009D249D" w:rsidP="009D249D">
                    <w:pPr>
                      <w:pStyle w:val="Header"/>
                      <w:jc w:val="center"/>
                      <w:rPr>
                        <w:rFonts w:ascii="Tahoma" w:hAnsi="Tahoma" w:cs="Tahoma"/>
                        <w:sz w:val="18"/>
                      </w:rPr>
                    </w:pPr>
                    <w:r w:rsidRPr="006A7397">
                      <w:rPr>
                        <w:rFonts w:ascii="Tahoma" w:hAnsi="Tahoma" w:cs="Tahoma"/>
                        <w:sz w:val="18"/>
                      </w:rPr>
                      <w:t>Sibulan</w:t>
                    </w:r>
                    <w:r>
                      <w:rPr>
                        <w:rFonts w:ascii="Tahoma" w:hAnsi="Tahoma" w:cs="Tahoma"/>
                        <w:sz w:val="18"/>
                      </w:rPr>
                      <w:t>,</w:t>
                    </w:r>
                    <w:r w:rsidR="00B06EE9">
                      <w:rPr>
                        <w:rFonts w:ascii="Tahoma" w:hAnsi="Tahoma" w:cs="Tahoma"/>
                        <w:sz w:val="18"/>
                      </w:rPr>
                      <w:t xml:space="preserve"> Negros Oriental,</w:t>
                    </w:r>
                    <w:r>
                      <w:rPr>
                        <w:rFonts w:ascii="Tahoma" w:hAnsi="Tahoma" w:cs="Tahoma"/>
                        <w:sz w:val="18"/>
                      </w:rPr>
                      <w:t xml:space="preserve"> </w:t>
                    </w:r>
                    <w:r w:rsidR="00633DAB">
                      <w:rPr>
                        <w:rFonts w:ascii="Tahoma" w:hAnsi="Tahoma" w:cs="Tahoma"/>
                        <w:sz w:val="18"/>
                      </w:rPr>
                      <w:t>Negros Island Region</w:t>
                    </w:r>
                  </w:p>
                </w:txbxContent>
              </v:textbox>
            </v:shape>
          </w:pict>
        </mc:Fallback>
      </mc:AlternateContent>
    </w:r>
    <w:r w:rsidR="000E0630" w:rsidRPr="009D249D">
      <w:rPr>
        <w:noProof/>
      </w:rPr>
      <w:drawing>
        <wp:anchor distT="0" distB="0" distL="114300" distR="114300" simplePos="0" relativeHeight="251660288" behindDoc="0" locked="0" layoutInCell="1" allowOverlap="1" wp14:anchorId="27B3DFA5" wp14:editId="3A978686">
          <wp:simplePos x="0" y="0"/>
          <wp:positionH relativeFrom="column">
            <wp:posOffset>5123815</wp:posOffset>
          </wp:positionH>
          <wp:positionV relativeFrom="paragraph">
            <wp:posOffset>-42545</wp:posOffset>
          </wp:positionV>
          <wp:extent cx="1000125" cy="914400"/>
          <wp:effectExtent l="0" t="0" r="952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00125" cy="91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64F4F" w:rsidRPr="009D249D">
      <w:rPr>
        <w:noProof/>
      </w:rPr>
      <w:drawing>
        <wp:anchor distT="0" distB="0" distL="114300" distR="114300" simplePos="0" relativeHeight="251659264" behindDoc="0" locked="0" layoutInCell="1" allowOverlap="1" wp14:anchorId="0473F43E" wp14:editId="6F6D969C">
          <wp:simplePos x="0" y="0"/>
          <wp:positionH relativeFrom="column">
            <wp:posOffset>-181155</wp:posOffset>
          </wp:positionH>
          <wp:positionV relativeFrom="paragraph">
            <wp:posOffset>8626</wp:posOffset>
          </wp:positionV>
          <wp:extent cx="1016953" cy="862642"/>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27806" cy="871848"/>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9D249D" w:rsidRDefault="009D249D">
    <w:pPr>
      <w:pStyle w:val="Header"/>
    </w:pPr>
  </w:p>
  <w:p w:rsidR="009D249D" w:rsidRDefault="009D249D">
    <w:pPr>
      <w:pStyle w:val="Header"/>
    </w:pPr>
  </w:p>
  <w:p w:rsidR="009D249D" w:rsidRDefault="009D249D">
    <w:pPr>
      <w:pStyle w:val="Header"/>
    </w:pPr>
  </w:p>
  <w:p w:rsidR="009D249D" w:rsidRDefault="009D249D">
    <w:pPr>
      <w:pStyle w:val="Header"/>
    </w:pPr>
  </w:p>
  <w:p w:rsidR="000C59DA" w:rsidRDefault="000C59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25211"/>
    <w:multiLevelType w:val="hybridMultilevel"/>
    <w:tmpl w:val="9440BE8C"/>
    <w:lvl w:ilvl="0" w:tplc="33AA6C1A">
      <w:start w:val="1"/>
      <w:numFmt w:val="decimal"/>
      <w:lvlText w:val="%1."/>
      <w:lvlJc w:val="left"/>
      <w:pPr>
        <w:ind w:left="1080" w:hanging="360"/>
      </w:pPr>
    </w:lvl>
    <w:lvl w:ilvl="1" w:tplc="34090019">
      <w:start w:val="1"/>
      <w:numFmt w:val="lowerLetter"/>
      <w:lvlText w:val="%2."/>
      <w:lvlJc w:val="left"/>
      <w:pPr>
        <w:ind w:left="1800" w:hanging="360"/>
      </w:pPr>
    </w:lvl>
    <w:lvl w:ilvl="2" w:tplc="3409001B">
      <w:start w:val="1"/>
      <w:numFmt w:val="lowerRoman"/>
      <w:lvlText w:val="%3."/>
      <w:lvlJc w:val="right"/>
      <w:pPr>
        <w:ind w:left="2520" w:hanging="180"/>
      </w:pPr>
    </w:lvl>
    <w:lvl w:ilvl="3" w:tplc="3409000F">
      <w:start w:val="1"/>
      <w:numFmt w:val="decimal"/>
      <w:lvlText w:val="%4."/>
      <w:lvlJc w:val="left"/>
      <w:pPr>
        <w:ind w:left="3240" w:hanging="360"/>
      </w:pPr>
    </w:lvl>
    <w:lvl w:ilvl="4" w:tplc="34090019">
      <w:start w:val="1"/>
      <w:numFmt w:val="lowerLetter"/>
      <w:lvlText w:val="%5."/>
      <w:lvlJc w:val="left"/>
      <w:pPr>
        <w:ind w:left="3960" w:hanging="360"/>
      </w:pPr>
    </w:lvl>
    <w:lvl w:ilvl="5" w:tplc="3409001B">
      <w:start w:val="1"/>
      <w:numFmt w:val="lowerRoman"/>
      <w:lvlText w:val="%6."/>
      <w:lvlJc w:val="right"/>
      <w:pPr>
        <w:ind w:left="4680" w:hanging="180"/>
      </w:pPr>
    </w:lvl>
    <w:lvl w:ilvl="6" w:tplc="3409000F">
      <w:start w:val="1"/>
      <w:numFmt w:val="decimal"/>
      <w:lvlText w:val="%7."/>
      <w:lvlJc w:val="left"/>
      <w:pPr>
        <w:ind w:left="5400" w:hanging="360"/>
      </w:pPr>
    </w:lvl>
    <w:lvl w:ilvl="7" w:tplc="34090019">
      <w:start w:val="1"/>
      <w:numFmt w:val="lowerLetter"/>
      <w:lvlText w:val="%8."/>
      <w:lvlJc w:val="left"/>
      <w:pPr>
        <w:ind w:left="6120" w:hanging="360"/>
      </w:pPr>
    </w:lvl>
    <w:lvl w:ilvl="8" w:tplc="3409001B">
      <w:start w:val="1"/>
      <w:numFmt w:val="lowerRoman"/>
      <w:lvlText w:val="%9."/>
      <w:lvlJc w:val="right"/>
      <w:pPr>
        <w:ind w:left="6840" w:hanging="180"/>
      </w:pPr>
    </w:lvl>
  </w:abstractNum>
  <w:abstractNum w:abstractNumId="1" w15:restartNumberingAfterBreak="0">
    <w:nsid w:val="1EF60A25"/>
    <w:multiLevelType w:val="hybridMultilevel"/>
    <w:tmpl w:val="C53290C2"/>
    <w:lvl w:ilvl="0" w:tplc="3409000F">
      <w:start w:val="1"/>
      <w:numFmt w:val="decimal"/>
      <w:lvlText w:val="%1."/>
      <w:lvlJc w:val="left"/>
      <w:pPr>
        <w:ind w:left="720" w:hanging="360"/>
      </w:p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34090019">
      <w:start w:val="1"/>
      <w:numFmt w:val="lowerLetter"/>
      <w:lvlText w:val="%5."/>
      <w:lvlJc w:val="left"/>
      <w:pPr>
        <w:ind w:left="3600" w:hanging="360"/>
      </w:pPr>
    </w:lvl>
    <w:lvl w:ilvl="5" w:tplc="3409001B">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4"/>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5B1C"/>
    <w:rsid w:val="0000027E"/>
    <w:rsid w:val="00000D22"/>
    <w:rsid w:val="00004A19"/>
    <w:rsid w:val="000151F5"/>
    <w:rsid w:val="0005298F"/>
    <w:rsid w:val="000579F6"/>
    <w:rsid w:val="000726F7"/>
    <w:rsid w:val="00083992"/>
    <w:rsid w:val="000852D6"/>
    <w:rsid w:val="000B730F"/>
    <w:rsid w:val="000C59DA"/>
    <w:rsid w:val="000D055B"/>
    <w:rsid w:val="000E0630"/>
    <w:rsid w:val="000E71D4"/>
    <w:rsid w:val="00113A26"/>
    <w:rsid w:val="00125992"/>
    <w:rsid w:val="00126CCE"/>
    <w:rsid w:val="00141117"/>
    <w:rsid w:val="00156845"/>
    <w:rsid w:val="0016483D"/>
    <w:rsid w:val="001736D7"/>
    <w:rsid w:val="00186A08"/>
    <w:rsid w:val="00191F48"/>
    <w:rsid w:val="001A1A76"/>
    <w:rsid w:val="001B4F47"/>
    <w:rsid w:val="001B5034"/>
    <w:rsid w:val="001C1E48"/>
    <w:rsid w:val="001C544D"/>
    <w:rsid w:val="001F026A"/>
    <w:rsid w:val="002022A3"/>
    <w:rsid w:val="00227422"/>
    <w:rsid w:val="0023165B"/>
    <w:rsid w:val="00233BDC"/>
    <w:rsid w:val="00244B9F"/>
    <w:rsid w:val="00245E0C"/>
    <w:rsid w:val="00246010"/>
    <w:rsid w:val="0025462C"/>
    <w:rsid w:val="002554CB"/>
    <w:rsid w:val="00262143"/>
    <w:rsid w:val="00262F37"/>
    <w:rsid w:val="00267DBD"/>
    <w:rsid w:val="0028438A"/>
    <w:rsid w:val="002855D0"/>
    <w:rsid w:val="00286EDC"/>
    <w:rsid w:val="002A6E19"/>
    <w:rsid w:val="002C2E1E"/>
    <w:rsid w:val="002D3B91"/>
    <w:rsid w:val="002F3AAF"/>
    <w:rsid w:val="0032251E"/>
    <w:rsid w:val="003312F9"/>
    <w:rsid w:val="00332991"/>
    <w:rsid w:val="00337602"/>
    <w:rsid w:val="00374D66"/>
    <w:rsid w:val="003A533E"/>
    <w:rsid w:val="003B66B3"/>
    <w:rsid w:val="003B7E11"/>
    <w:rsid w:val="003C239E"/>
    <w:rsid w:val="003C378F"/>
    <w:rsid w:val="003D037A"/>
    <w:rsid w:val="003F4444"/>
    <w:rsid w:val="004131D5"/>
    <w:rsid w:val="00423602"/>
    <w:rsid w:val="00431E4F"/>
    <w:rsid w:val="004476BD"/>
    <w:rsid w:val="00460B97"/>
    <w:rsid w:val="004A4AFB"/>
    <w:rsid w:val="004B52FC"/>
    <w:rsid w:val="004C406A"/>
    <w:rsid w:val="004D5FE9"/>
    <w:rsid w:val="004F0B71"/>
    <w:rsid w:val="004F2B59"/>
    <w:rsid w:val="00530AA5"/>
    <w:rsid w:val="0054359F"/>
    <w:rsid w:val="00557588"/>
    <w:rsid w:val="005762FA"/>
    <w:rsid w:val="0058064F"/>
    <w:rsid w:val="00584CE9"/>
    <w:rsid w:val="005966C7"/>
    <w:rsid w:val="005B4C64"/>
    <w:rsid w:val="005B59D8"/>
    <w:rsid w:val="005C4D22"/>
    <w:rsid w:val="00610544"/>
    <w:rsid w:val="00615ED4"/>
    <w:rsid w:val="00633DAB"/>
    <w:rsid w:val="00640213"/>
    <w:rsid w:val="00664191"/>
    <w:rsid w:val="00664AED"/>
    <w:rsid w:val="00673E6B"/>
    <w:rsid w:val="00687DE6"/>
    <w:rsid w:val="006957A3"/>
    <w:rsid w:val="00697CFB"/>
    <w:rsid w:val="006A23F5"/>
    <w:rsid w:val="006B2F98"/>
    <w:rsid w:val="007030A2"/>
    <w:rsid w:val="007230CC"/>
    <w:rsid w:val="007401AC"/>
    <w:rsid w:val="00751365"/>
    <w:rsid w:val="00767ACF"/>
    <w:rsid w:val="00770EDE"/>
    <w:rsid w:val="00780944"/>
    <w:rsid w:val="00785B21"/>
    <w:rsid w:val="0079619F"/>
    <w:rsid w:val="007A6C7B"/>
    <w:rsid w:val="007C1F60"/>
    <w:rsid w:val="007D1C09"/>
    <w:rsid w:val="007E175E"/>
    <w:rsid w:val="007E7CC1"/>
    <w:rsid w:val="00807C02"/>
    <w:rsid w:val="008371FC"/>
    <w:rsid w:val="00837E1A"/>
    <w:rsid w:val="00847DA8"/>
    <w:rsid w:val="008530B2"/>
    <w:rsid w:val="00854398"/>
    <w:rsid w:val="0086620B"/>
    <w:rsid w:val="0086675E"/>
    <w:rsid w:val="00887EE7"/>
    <w:rsid w:val="00890818"/>
    <w:rsid w:val="00890F26"/>
    <w:rsid w:val="00892CE2"/>
    <w:rsid w:val="008B0D80"/>
    <w:rsid w:val="008B1DDD"/>
    <w:rsid w:val="008B2C13"/>
    <w:rsid w:val="00914F2E"/>
    <w:rsid w:val="009212DC"/>
    <w:rsid w:val="009250C7"/>
    <w:rsid w:val="009346AA"/>
    <w:rsid w:val="009413DF"/>
    <w:rsid w:val="00950235"/>
    <w:rsid w:val="00960E4B"/>
    <w:rsid w:val="00966072"/>
    <w:rsid w:val="00973218"/>
    <w:rsid w:val="00976B5A"/>
    <w:rsid w:val="009A3A9F"/>
    <w:rsid w:val="009C2AA5"/>
    <w:rsid w:val="009C631F"/>
    <w:rsid w:val="009D249D"/>
    <w:rsid w:val="009D7012"/>
    <w:rsid w:val="009E2AC6"/>
    <w:rsid w:val="009F48C6"/>
    <w:rsid w:val="00A04BF1"/>
    <w:rsid w:val="00A127A3"/>
    <w:rsid w:val="00A24918"/>
    <w:rsid w:val="00A418D2"/>
    <w:rsid w:val="00A427E5"/>
    <w:rsid w:val="00A55BEF"/>
    <w:rsid w:val="00A94CA8"/>
    <w:rsid w:val="00A9694D"/>
    <w:rsid w:val="00AA17A9"/>
    <w:rsid w:val="00AA1E5F"/>
    <w:rsid w:val="00AC5391"/>
    <w:rsid w:val="00AD195F"/>
    <w:rsid w:val="00AE76F4"/>
    <w:rsid w:val="00B06EE9"/>
    <w:rsid w:val="00B12D70"/>
    <w:rsid w:val="00B1540B"/>
    <w:rsid w:val="00B23F30"/>
    <w:rsid w:val="00B335AF"/>
    <w:rsid w:val="00B51968"/>
    <w:rsid w:val="00B54474"/>
    <w:rsid w:val="00B65649"/>
    <w:rsid w:val="00B71F74"/>
    <w:rsid w:val="00B867C9"/>
    <w:rsid w:val="00BB377F"/>
    <w:rsid w:val="00BB41A0"/>
    <w:rsid w:val="00BF7899"/>
    <w:rsid w:val="00C04071"/>
    <w:rsid w:val="00C32EE6"/>
    <w:rsid w:val="00C33322"/>
    <w:rsid w:val="00C43285"/>
    <w:rsid w:val="00C62A3F"/>
    <w:rsid w:val="00C7259A"/>
    <w:rsid w:val="00C77C2C"/>
    <w:rsid w:val="00C84383"/>
    <w:rsid w:val="00C8536D"/>
    <w:rsid w:val="00C85CBA"/>
    <w:rsid w:val="00CB22C4"/>
    <w:rsid w:val="00CB5141"/>
    <w:rsid w:val="00CB5BDE"/>
    <w:rsid w:val="00CE5E1B"/>
    <w:rsid w:val="00D01C0F"/>
    <w:rsid w:val="00D10759"/>
    <w:rsid w:val="00D5002A"/>
    <w:rsid w:val="00D5417A"/>
    <w:rsid w:val="00D55A31"/>
    <w:rsid w:val="00D64F4F"/>
    <w:rsid w:val="00DB2A21"/>
    <w:rsid w:val="00DD29AA"/>
    <w:rsid w:val="00E02230"/>
    <w:rsid w:val="00E02356"/>
    <w:rsid w:val="00E23D67"/>
    <w:rsid w:val="00E26239"/>
    <w:rsid w:val="00E36D5C"/>
    <w:rsid w:val="00E41B3D"/>
    <w:rsid w:val="00E4214C"/>
    <w:rsid w:val="00E55BBE"/>
    <w:rsid w:val="00E561B8"/>
    <w:rsid w:val="00E805BC"/>
    <w:rsid w:val="00E81FE1"/>
    <w:rsid w:val="00ED1876"/>
    <w:rsid w:val="00ED6B89"/>
    <w:rsid w:val="00EE618B"/>
    <w:rsid w:val="00EF38FF"/>
    <w:rsid w:val="00F13958"/>
    <w:rsid w:val="00F140AF"/>
    <w:rsid w:val="00F20187"/>
    <w:rsid w:val="00F46D68"/>
    <w:rsid w:val="00F47931"/>
    <w:rsid w:val="00F60B14"/>
    <w:rsid w:val="00F65B1C"/>
    <w:rsid w:val="00F73E98"/>
    <w:rsid w:val="00F92E4D"/>
    <w:rsid w:val="00FA52AB"/>
    <w:rsid w:val="00FA6CEA"/>
    <w:rsid w:val="00FB291B"/>
    <w:rsid w:val="00FB43A1"/>
    <w:rsid w:val="00FB7561"/>
    <w:rsid w:val="00FC0A08"/>
    <w:rsid w:val="00FE011A"/>
    <w:rsid w:val="00FF2B8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77351F"/>
  <w15:chartTrackingRefBased/>
  <w15:docId w15:val="{743446D4-5991-4EFB-AE7C-3B8E5EB53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5B1C"/>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E36D5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semiHidden/>
    <w:unhideWhenUsed/>
    <w:qFormat/>
    <w:rsid w:val="0079619F"/>
    <w:pPr>
      <w:keepNext/>
      <w:jc w:val="center"/>
      <w:outlineLvl w:val="1"/>
    </w:pPr>
    <w:rPr>
      <w:rFonts w:ascii="Verdana" w:hAnsi="Verdana"/>
      <w:b/>
      <w:sz w:val="18"/>
      <w:szCs w:val="20"/>
    </w:rPr>
  </w:style>
  <w:style w:type="paragraph" w:styleId="Heading3">
    <w:name w:val="heading 3"/>
    <w:basedOn w:val="Normal"/>
    <w:next w:val="Normal"/>
    <w:link w:val="Heading3Char"/>
    <w:uiPriority w:val="9"/>
    <w:semiHidden/>
    <w:unhideWhenUsed/>
    <w:qFormat/>
    <w:rsid w:val="00E36D5C"/>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E36D5C"/>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semiHidden/>
    <w:unhideWhenUsed/>
    <w:qFormat/>
    <w:rsid w:val="0079619F"/>
    <w:pPr>
      <w:keepNext/>
      <w:jc w:val="center"/>
      <w:outlineLvl w:val="4"/>
    </w:pPr>
    <w:rPr>
      <w:rFonts w:ascii="Verdana" w:hAnsi="Verdana"/>
      <w:b/>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C2E1E"/>
    <w:pPr>
      <w:tabs>
        <w:tab w:val="center" w:pos="4680"/>
        <w:tab w:val="right" w:pos="9360"/>
      </w:tabs>
    </w:pPr>
  </w:style>
  <w:style w:type="character" w:customStyle="1" w:styleId="HeaderChar">
    <w:name w:val="Header Char"/>
    <w:basedOn w:val="DefaultParagraphFont"/>
    <w:link w:val="Header"/>
    <w:rsid w:val="002C2E1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2C2E1E"/>
    <w:pPr>
      <w:tabs>
        <w:tab w:val="center" w:pos="4680"/>
        <w:tab w:val="right" w:pos="9360"/>
      </w:tabs>
    </w:pPr>
  </w:style>
  <w:style w:type="character" w:customStyle="1" w:styleId="FooterChar">
    <w:name w:val="Footer Char"/>
    <w:basedOn w:val="DefaultParagraphFont"/>
    <w:link w:val="Footer"/>
    <w:uiPriority w:val="99"/>
    <w:rsid w:val="002C2E1E"/>
    <w:rPr>
      <w:rFonts w:ascii="Times New Roman" w:eastAsia="Times New Roman" w:hAnsi="Times New Roman" w:cs="Times New Roman"/>
      <w:sz w:val="24"/>
      <w:szCs w:val="24"/>
      <w:lang w:val="en-US"/>
    </w:rPr>
  </w:style>
  <w:style w:type="paragraph" w:styleId="NoSpacing">
    <w:name w:val="No Spacing"/>
    <w:uiPriority w:val="1"/>
    <w:qFormat/>
    <w:rsid w:val="002C2E1E"/>
    <w:pPr>
      <w:spacing w:after="0" w:line="240" w:lineRule="auto"/>
    </w:pPr>
  </w:style>
  <w:style w:type="character" w:customStyle="1" w:styleId="Heading2Char">
    <w:name w:val="Heading 2 Char"/>
    <w:basedOn w:val="DefaultParagraphFont"/>
    <w:link w:val="Heading2"/>
    <w:semiHidden/>
    <w:rsid w:val="0079619F"/>
    <w:rPr>
      <w:rFonts w:ascii="Verdana" w:eastAsia="Times New Roman" w:hAnsi="Verdana" w:cs="Times New Roman"/>
      <w:b/>
      <w:sz w:val="18"/>
      <w:szCs w:val="20"/>
      <w:lang w:val="en-US"/>
    </w:rPr>
  </w:style>
  <w:style w:type="character" w:customStyle="1" w:styleId="Heading5Char">
    <w:name w:val="Heading 5 Char"/>
    <w:basedOn w:val="DefaultParagraphFont"/>
    <w:link w:val="Heading5"/>
    <w:semiHidden/>
    <w:rsid w:val="0079619F"/>
    <w:rPr>
      <w:rFonts w:ascii="Verdana" w:eastAsia="Times New Roman" w:hAnsi="Verdana" w:cs="Times New Roman"/>
      <w:b/>
      <w:sz w:val="16"/>
      <w:szCs w:val="20"/>
      <w:lang w:val="en-US"/>
    </w:rPr>
  </w:style>
  <w:style w:type="paragraph" w:styleId="BodyText">
    <w:name w:val="Body Text"/>
    <w:basedOn w:val="Normal"/>
    <w:link w:val="BodyTextChar"/>
    <w:semiHidden/>
    <w:unhideWhenUsed/>
    <w:rsid w:val="0079619F"/>
    <w:pPr>
      <w:jc w:val="both"/>
    </w:pPr>
    <w:rPr>
      <w:rFonts w:ascii="Verdana" w:hAnsi="Verdana"/>
      <w:sz w:val="18"/>
      <w:szCs w:val="20"/>
    </w:rPr>
  </w:style>
  <w:style w:type="character" w:customStyle="1" w:styleId="BodyTextChar">
    <w:name w:val="Body Text Char"/>
    <w:basedOn w:val="DefaultParagraphFont"/>
    <w:link w:val="BodyText"/>
    <w:semiHidden/>
    <w:rsid w:val="0079619F"/>
    <w:rPr>
      <w:rFonts w:ascii="Verdana" w:eastAsia="Times New Roman" w:hAnsi="Verdana" w:cs="Times New Roman"/>
      <w:sz w:val="18"/>
      <w:szCs w:val="20"/>
      <w:lang w:val="en-US"/>
    </w:rPr>
  </w:style>
  <w:style w:type="paragraph" w:styleId="BodyText2">
    <w:name w:val="Body Text 2"/>
    <w:basedOn w:val="Normal"/>
    <w:link w:val="BodyText2Char"/>
    <w:semiHidden/>
    <w:unhideWhenUsed/>
    <w:rsid w:val="0079619F"/>
    <w:pPr>
      <w:jc w:val="center"/>
    </w:pPr>
    <w:rPr>
      <w:rFonts w:ascii="Verdana" w:hAnsi="Verdana"/>
      <w:bCs/>
      <w:szCs w:val="20"/>
    </w:rPr>
  </w:style>
  <w:style w:type="character" w:customStyle="1" w:styleId="BodyText2Char">
    <w:name w:val="Body Text 2 Char"/>
    <w:basedOn w:val="DefaultParagraphFont"/>
    <w:link w:val="BodyText2"/>
    <w:semiHidden/>
    <w:rsid w:val="0079619F"/>
    <w:rPr>
      <w:rFonts w:ascii="Verdana" w:eastAsia="Times New Roman" w:hAnsi="Verdana" w:cs="Times New Roman"/>
      <w:bCs/>
      <w:sz w:val="24"/>
      <w:szCs w:val="20"/>
      <w:lang w:val="en-US"/>
    </w:rPr>
  </w:style>
  <w:style w:type="paragraph" w:styleId="BodyText3">
    <w:name w:val="Body Text 3"/>
    <w:basedOn w:val="Normal"/>
    <w:link w:val="BodyText3Char"/>
    <w:semiHidden/>
    <w:unhideWhenUsed/>
    <w:rsid w:val="0079619F"/>
    <w:pPr>
      <w:jc w:val="both"/>
    </w:pPr>
    <w:rPr>
      <w:rFonts w:ascii="Verdana" w:hAnsi="Verdana"/>
      <w:sz w:val="22"/>
      <w:szCs w:val="20"/>
    </w:rPr>
  </w:style>
  <w:style w:type="character" w:customStyle="1" w:styleId="BodyText3Char">
    <w:name w:val="Body Text 3 Char"/>
    <w:basedOn w:val="DefaultParagraphFont"/>
    <w:link w:val="BodyText3"/>
    <w:semiHidden/>
    <w:rsid w:val="0079619F"/>
    <w:rPr>
      <w:rFonts w:ascii="Verdana" w:eastAsia="Times New Roman" w:hAnsi="Verdana" w:cs="Times New Roman"/>
      <w:szCs w:val="20"/>
      <w:lang w:val="en-US"/>
    </w:rPr>
  </w:style>
  <w:style w:type="character" w:customStyle="1" w:styleId="Heading1Char">
    <w:name w:val="Heading 1 Char"/>
    <w:basedOn w:val="DefaultParagraphFont"/>
    <w:link w:val="Heading1"/>
    <w:uiPriority w:val="9"/>
    <w:rsid w:val="00E36D5C"/>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E36D5C"/>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basedOn w:val="DefaultParagraphFont"/>
    <w:link w:val="Heading4"/>
    <w:uiPriority w:val="9"/>
    <w:semiHidden/>
    <w:rsid w:val="00E36D5C"/>
    <w:rPr>
      <w:rFonts w:asciiTheme="majorHAnsi" w:eastAsiaTheme="majorEastAsia" w:hAnsiTheme="majorHAnsi" w:cstheme="majorBidi"/>
      <w:i/>
      <w:iCs/>
      <w:color w:val="2F5496" w:themeColor="accent1" w:themeShade="BF"/>
      <w:sz w:val="24"/>
      <w:szCs w:val="24"/>
      <w:lang w:val="en-US"/>
    </w:rPr>
  </w:style>
  <w:style w:type="paragraph" w:styleId="BalloonText">
    <w:name w:val="Balloon Text"/>
    <w:basedOn w:val="Normal"/>
    <w:link w:val="BalloonTextChar"/>
    <w:uiPriority w:val="99"/>
    <w:semiHidden/>
    <w:unhideWhenUsed/>
    <w:rsid w:val="00960E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0E4B"/>
    <w:rPr>
      <w:rFonts w:ascii="Segoe UI" w:eastAsia="Times New Roman" w:hAnsi="Segoe UI" w:cs="Segoe UI"/>
      <w:sz w:val="18"/>
      <w:szCs w:val="18"/>
      <w:lang w:val="en-US"/>
    </w:rPr>
  </w:style>
  <w:style w:type="paragraph" w:styleId="ListParagraph">
    <w:name w:val="List Paragraph"/>
    <w:basedOn w:val="Normal"/>
    <w:uiPriority w:val="34"/>
    <w:qFormat/>
    <w:rsid w:val="00AD19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032303">
      <w:bodyDiv w:val="1"/>
      <w:marLeft w:val="0"/>
      <w:marRight w:val="0"/>
      <w:marTop w:val="0"/>
      <w:marBottom w:val="0"/>
      <w:divBdr>
        <w:top w:val="none" w:sz="0" w:space="0" w:color="auto"/>
        <w:left w:val="none" w:sz="0" w:space="0" w:color="auto"/>
        <w:bottom w:val="none" w:sz="0" w:space="0" w:color="auto"/>
        <w:right w:val="none" w:sz="0" w:space="0" w:color="auto"/>
      </w:divBdr>
    </w:div>
    <w:div w:id="179104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248</TotalTime>
  <Pages>2</Pages>
  <Words>653</Words>
  <Characters>3725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Beniga, Ma. Cresrica P.</dc:creator>
  <cp:keywords/>
  <dc:description/>
  <cp:lastModifiedBy>Domen, Monalisa U.</cp:lastModifiedBy>
  <cp:revision>57</cp:revision>
  <cp:lastPrinted>2025-02-19T08:27:00Z</cp:lastPrinted>
  <dcterms:created xsi:type="dcterms:W3CDTF">2024-03-07T03:23:00Z</dcterms:created>
  <dcterms:modified xsi:type="dcterms:W3CDTF">2025-02-21T01:40:00Z</dcterms:modified>
</cp:coreProperties>
</file>